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A5E823" w14:textId="61D561C0" w:rsidR="002F39EE" w:rsidRPr="00086298" w:rsidRDefault="002F39EE" w:rsidP="002F39EE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sz w:val="22"/>
          <w:lang w:val="en-GB"/>
        </w:rPr>
      </w:pPr>
      <w:bookmarkStart w:id="0" w:name="OLE_LINK1"/>
      <w:bookmarkStart w:id="1" w:name="OLE_LINK2"/>
      <w:bookmarkStart w:id="2" w:name="OLE_LINK3"/>
      <w:bookmarkStart w:id="3" w:name="OLE_LINK4"/>
      <w:r w:rsidRPr="00086298">
        <w:rPr>
          <w:rFonts w:ascii="Arial" w:eastAsia="MS Mincho" w:hAnsi="Arial" w:cs="Arial"/>
          <w:b/>
          <w:bCs/>
          <w:sz w:val="22"/>
          <w:lang w:val="en-GB"/>
        </w:rPr>
        <w:t>3GPP TSG-RAN WG2 Meeting #</w:t>
      </w:r>
      <w:r w:rsidRPr="00A03675">
        <w:rPr>
          <w:rFonts w:ascii="Arial" w:eastAsia="MS Mincho" w:hAnsi="Arial" w:cs="Arial"/>
          <w:b/>
          <w:bCs/>
          <w:sz w:val="22"/>
          <w:lang w:val="en-GB"/>
        </w:rPr>
        <w:t>12</w:t>
      </w:r>
      <w:r>
        <w:rPr>
          <w:rFonts w:ascii="Arial" w:eastAsia="MS Mincho" w:hAnsi="Arial" w:cs="Arial"/>
          <w:b/>
          <w:bCs/>
          <w:sz w:val="22"/>
          <w:lang w:val="en-GB"/>
        </w:rPr>
        <w:t>7bis</w:t>
      </w:r>
      <w:r w:rsidRPr="00086298">
        <w:rPr>
          <w:rFonts w:ascii="Arial" w:eastAsia="MS Mincho" w:hAnsi="Arial" w:cs="Arial" w:hint="eastAsia"/>
          <w:b/>
          <w:bCs/>
          <w:sz w:val="22"/>
          <w:lang w:val="en-GB"/>
        </w:rPr>
        <w:tab/>
      </w:r>
      <w:r w:rsidR="00415382" w:rsidRPr="00415382">
        <w:rPr>
          <w:rFonts w:ascii="Arial" w:eastAsia="MS Mincho" w:hAnsi="Arial" w:cs="Arial"/>
          <w:b/>
          <w:bCs/>
          <w:sz w:val="22"/>
          <w:lang w:val="en-GB"/>
        </w:rPr>
        <w:t>R2-2408057</w:t>
      </w:r>
    </w:p>
    <w:bookmarkEnd w:id="2"/>
    <w:bookmarkEnd w:id="3"/>
    <w:p w14:paraId="17C759F7" w14:textId="77777777" w:rsidR="002F39EE" w:rsidRPr="00AF046E" w:rsidRDefault="002F39EE" w:rsidP="002F39EE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lang w:eastAsia="en-US"/>
        </w:rPr>
      </w:pP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>Hefei</w:t>
      </w:r>
      <w:r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, </w:t>
      </w: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>China</w:t>
      </w:r>
      <w:r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, </w:t>
      </w: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>Oct</w:t>
      </w:r>
      <w:r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 1</w:t>
      </w: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>4</w:t>
      </w:r>
      <w:r w:rsidRPr="00AF046E"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th</w:t>
      </w:r>
      <w:r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 – </w:t>
      </w: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>18</w:t>
      </w:r>
      <w:r w:rsidRPr="00D2685C">
        <w:rPr>
          <w:rFonts w:ascii="Arial" w:eastAsia="宋体" w:hAnsi="Arial" w:cs="Arial"/>
          <w:b/>
          <w:bCs/>
          <w:kern w:val="0"/>
          <w:sz w:val="22"/>
          <w:vertAlign w:val="superscript"/>
          <w:lang w:eastAsia="en-US"/>
        </w:rPr>
        <w:t>th</w:t>
      </w:r>
      <w:r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>, 2024</w:t>
      </w:r>
    </w:p>
    <w:p w14:paraId="14EB3AEA" w14:textId="77777777" w:rsidR="00BC75EF" w:rsidRPr="0037163A" w:rsidRDefault="00BC75EF" w:rsidP="00BC75EF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bookmarkEnd w:id="0"/>
      <w:bookmarkEnd w:id="1"/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p w14:paraId="1F3FD9C8" w14:textId="77777777" w:rsidR="00BC75EF" w:rsidRPr="0037163A" w:rsidRDefault="00BC75EF" w:rsidP="00BC75EF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6F929F07" w14:textId="5229876E" w:rsidR="00BC75EF" w:rsidRPr="0037163A" w:rsidRDefault="00BC75EF" w:rsidP="00BC75EF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4" w:name="Title"/>
      <w:bookmarkEnd w:id="4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3972E7" w:rsidRPr="00C55F44">
        <w:rPr>
          <w:rFonts w:ascii="Arial" w:eastAsia="MS Mincho" w:hAnsi="Arial" w:cs="Arial"/>
          <w:b/>
          <w:sz w:val="22"/>
          <w:szCs w:val="24"/>
          <w:lang w:eastAsia="en-US"/>
        </w:rPr>
        <w:t xml:space="preserve">Discussion on </w:t>
      </w:r>
      <w:r w:rsidR="003972E7" w:rsidRPr="00E02616">
        <w:rPr>
          <w:rFonts w:ascii="Arial" w:hAnsi="Arial" w:cs="Arial"/>
          <w:b/>
          <w:bCs/>
          <w:sz w:val="22"/>
          <w:szCs w:val="24"/>
        </w:rPr>
        <w:t>RACH optimization for SDT</w:t>
      </w:r>
    </w:p>
    <w:p w14:paraId="66EBB36C" w14:textId="75273D35" w:rsidR="00BC75EF" w:rsidRPr="0037163A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5" w:name="Source"/>
      <w:bookmarkEnd w:id="5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014D3D" w:rsidRPr="00014D3D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8.10.5</w:t>
      </w:r>
    </w:p>
    <w:p w14:paraId="7B4F1504" w14:textId="77777777" w:rsidR="00BC75EF" w:rsidRPr="006C6820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6" w:name="DocumentFor"/>
      <w:bookmarkEnd w:id="6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4AF4C2A8" w14:textId="2EB2167C" w:rsidR="000331CB" w:rsidRDefault="00BC75EF" w:rsidP="00FB5CE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18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322F8594" w14:textId="7192190B" w:rsidR="00B07188" w:rsidRDefault="00C1702C" w:rsidP="007C673A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At the RAN2#12</w:t>
      </w:r>
      <w:r w:rsidR="007C673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6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meeting, </w:t>
      </w:r>
      <w:r w:rsidR="00662472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the following agreements were made regarding RACH optimization for SDT: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C5A05" w14:paraId="132A62CC" w14:textId="77777777" w:rsidTr="003C5A05">
        <w:tc>
          <w:tcPr>
            <w:tcW w:w="9060" w:type="dxa"/>
          </w:tcPr>
          <w:p w14:paraId="2B80E8A1" w14:textId="77777777" w:rsidR="003C5A05" w:rsidRDefault="003C5A05" w:rsidP="003C5A05">
            <w:pPr>
              <w:pStyle w:val="Agreement"/>
            </w:pPr>
            <w:r>
              <w:t xml:space="preserve">For the purpose of SON enhancements for SDT, </w:t>
            </w:r>
            <w:r w:rsidRPr="00303DBF">
              <w:t>includ</w:t>
            </w:r>
            <w:r>
              <w:t>e</w:t>
            </w:r>
            <w:r w:rsidRPr="00303DBF">
              <w:t xml:space="preserve"> RSRP/data volume related information</w:t>
            </w:r>
          </w:p>
          <w:p w14:paraId="0B693EF6" w14:textId="77777777" w:rsidR="003C5A05" w:rsidRDefault="003C5A05" w:rsidP="003C5A05">
            <w:pPr>
              <w:pStyle w:val="Agreement"/>
            </w:pPr>
            <w:r>
              <w:t>Downlink RSRP value and buffered uplink data volume at the time when the UE evaluates if it should perform SDT.</w:t>
            </w:r>
          </w:p>
          <w:p w14:paraId="3E09A5CC" w14:textId="314C04A1" w:rsidR="003C5A05" w:rsidRPr="003C5A05" w:rsidRDefault="003C5A05" w:rsidP="003C5A05">
            <w:pPr>
              <w:pStyle w:val="Agreement"/>
            </w:pPr>
            <w:r>
              <w:t xml:space="preserve">When SDT failure happens, the UE can indicate the failure cause of SDT to the network, e.g. T319a expiration. </w:t>
            </w:r>
            <w:r w:rsidRPr="004205E5">
              <w:rPr>
                <w:highlight w:val="yellow"/>
              </w:rPr>
              <w:t>Details are TBD, e.g. if RSRP and data volume can also be included in such report.</w:t>
            </w:r>
            <w:r>
              <w:t xml:space="preserve"> </w:t>
            </w:r>
          </w:p>
        </w:tc>
      </w:tr>
    </w:tbl>
    <w:p w14:paraId="5AB987F1" w14:textId="5EC10B64" w:rsidR="00EA6A3B" w:rsidRDefault="00EA6A3B" w:rsidP="007C673A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t the RAN2#127 meeting, </w:t>
      </w:r>
      <w:r w:rsidR="00050C45">
        <w:rPr>
          <w:rFonts w:ascii="Times New Roman" w:hAnsi="Times New Roman" w:cs="Times New Roman"/>
          <w:kern w:val="0"/>
          <w:sz w:val="20"/>
          <w:szCs w:val="20"/>
        </w:rPr>
        <w:t>further agreements were reached: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A6A3B" w14:paraId="0912B289" w14:textId="77777777" w:rsidTr="00EA6A3B">
        <w:tc>
          <w:tcPr>
            <w:tcW w:w="9060" w:type="dxa"/>
          </w:tcPr>
          <w:p w14:paraId="2D3C1C02" w14:textId="77777777" w:rsidR="00EA6A3B" w:rsidRDefault="00EA6A3B" w:rsidP="00EA6A3B">
            <w:pPr>
              <w:pStyle w:val="Agreement"/>
              <w:rPr>
                <w:lang w:eastAsia="zh-CN"/>
              </w:rPr>
            </w:pPr>
            <w:r>
              <w:rPr>
                <w:lang w:eastAsia="zh-CN"/>
              </w:rPr>
              <w:t xml:space="preserve">Do not add logging of </w:t>
            </w:r>
            <w:r w:rsidRPr="00733A0D">
              <w:rPr>
                <w:lang w:eastAsia="zh-CN"/>
              </w:rPr>
              <w:t>sdt-RSRP-Threshold</w:t>
            </w:r>
            <w:r>
              <w:rPr>
                <w:lang w:eastAsia="zh-CN"/>
              </w:rPr>
              <w:t>, since already agreed by RAN3 to not support it.</w:t>
            </w:r>
          </w:p>
          <w:p w14:paraId="6A9C4BBE" w14:textId="1948F083" w:rsidR="00EA6A3B" w:rsidRPr="00EA6A3B" w:rsidRDefault="00EA6A3B" w:rsidP="00EA6A3B">
            <w:pPr>
              <w:pStyle w:val="Agreement"/>
              <w:rPr>
                <w:rFonts w:hint="eastAsia"/>
                <w:lang w:eastAsia="zh-CN"/>
              </w:rPr>
            </w:pPr>
            <w:r w:rsidRPr="00733A0D">
              <w:rPr>
                <w:lang w:eastAsia="zh-CN"/>
              </w:rPr>
              <w:t xml:space="preserve">UE logs </w:t>
            </w:r>
            <w:r>
              <w:rPr>
                <w:lang w:eastAsia="zh-CN"/>
              </w:rPr>
              <w:t xml:space="preserve">and reports </w:t>
            </w:r>
            <w:r w:rsidRPr="00733A0D">
              <w:rPr>
                <w:lang w:eastAsia="zh-CN"/>
              </w:rPr>
              <w:t xml:space="preserve">the failure cause </w:t>
            </w:r>
            <w:r>
              <w:rPr>
                <w:lang w:eastAsia="zh-CN"/>
              </w:rPr>
              <w:t xml:space="preserve">for </w:t>
            </w:r>
            <w:r w:rsidRPr="00733A0D">
              <w:rPr>
                <w:lang w:eastAsia="zh-CN"/>
              </w:rPr>
              <w:t>SDT to the network</w:t>
            </w:r>
            <w:r>
              <w:rPr>
                <w:lang w:eastAsia="zh-CN"/>
              </w:rPr>
              <w:t xml:space="preserve">. </w:t>
            </w:r>
            <w:r w:rsidRPr="00481300">
              <w:rPr>
                <w:highlight w:val="yellow"/>
                <w:lang w:eastAsia="zh-CN"/>
              </w:rPr>
              <w:t>FFS the details, e.g. if we down select some of the failure causes.</w:t>
            </w:r>
          </w:p>
        </w:tc>
      </w:tr>
    </w:tbl>
    <w:p w14:paraId="57754115" w14:textId="4F322D60" w:rsidR="003C5A05" w:rsidRDefault="00074538" w:rsidP="007C673A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07453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In this contribution, we will </w:t>
      </w:r>
      <w:r w:rsidR="006D2A90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provide our views on the open issues</w:t>
      </w:r>
      <w:r w:rsidRPr="0007453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</w:t>
      </w:r>
    </w:p>
    <w:p w14:paraId="13958FC5" w14:textId="464FC53C" w:rsidR="00180023" w:rsidRPr="00180023" w:rsidRDefault="00352893" w:rsidP="0018002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352893">
        <w:rPr>
          <w:rFonts w:ascii="Arial" w:eastAsia="宋体" w:hAnsi="Arial" w:cs="Arial" w:hint="eastAsia"/>
          <w:kern w:val="0"/>
          <w:sz w:val="36"/>
          <w:szCs w:val="20"/>
          <w:lang w:val="en-GB" w:eastAsia="en-GB"/>
        </w:rPr>
        <w:t>D</w:t>
      </w:r>
      <w:r w:rsidRPr="00352893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iscussion</w:t>
      </w:r>
    </w:p>
    <w:p w14:paraId="3376B410" w14:textId="77777777" w:rsidR="00180023" w:rsidRPr="00180023" w:rsidRDefault="00180023" w:rsidP="00180023">
      <w:pPr>
        <w:widowControl/>
        <w:overflowPunct w:val="0"/>
        <w:autoSpaceDE w:val="0"/>
        <w:autoSpaceDN w:val="0"/>
        <w:adjustRightInd w:val="0"/>
        <w:spacing w:before="120" w:after="120" w:line="288" w:lineRule="auto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18002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F</w:t>
      </w:r>
      <w:r w:rsidRPr="0018002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or SDT, the UE may </w:t>
      </w:r>
      <w:r w:rsidRPr="00180023">
        <w:rPr>
          <w:rFonts w:ascii="Times New Roman" w:eastAsia="等线" w:hAnsi="Times New Roman" w:cs="Times New Roman"/>
          <w:kern w:val="0"/>
          <w:sz w:val="20"/>
          <w:szCs w:val="20"/>
        </w:rPr>
        <w:t>initiate the SDT if the following criteria are met:</w:t>
      </w:r>
    </w:p>
    <w:p w14:paraId="6BE6A55F" w14:textId="77777777" w:rsidR="00180023" w:rsidRPr="00180023" w:rsidRDefault="00180023" w:rsidP="00180023">
      <w:pPr>
        <w:widowControl/>
        <w:numPr>
          <w:ilvl w:val="0"/>
          <w:numId w:val="33"/>
        </w:numPr>
        <w:tabs>
          <w:tab w:val="num" w:pos="720"/>
        </w:tabs>
        <w:overflowPunct w:val="0"/>
        <w:autoSpaceDE w:val="0"/>
        <w:autoSpaceDN w:val="0"/>
        <w:adjustRightInd w:val="0"/>
        <w:spacing w:before="120" w:after="120" w:line="288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ja-JP"/>
        </w:rPr>
      </w:pPr>
      <w:r w:rsidRPr="00180023">
        <w:rPr>
          <w:rFonts w:ascii="Times New Roman" w:eastAsia="Times New Roman" w:hAnsi="Times New Roman" w:cs="Times New Roman"/>
          <w:kern w:val="0"/>
          <w:sz w:val="20"/>
          <w:szCs w:val="24"/>
          <w:lang w:val="en-GB" w:eastAsia="ja-JP"/>
        </w:rPr>
        <w:t xml:space="preserve">sdt-Config is configured and SIB1 includes sdt-ConfigCommon; </w:t>
      </w:r>
    </w:p>
    <w:p w14:paraId="0A632C5E" w14:textId="77777777" w:rsidR="00180023" w:rsidRPr="00180023" w:rsidRDefault="00180023" w:rsidP="00180023">
      <w:pPr>
        <w:widowControl/>
        <w:numPr>
          <w:ilvl w:val="0"/>
          <w:numId w:val="33"/>
        </w:numPr>
        <w:tabs>
          <w:tab w:val="num" w:pos="720"/>
        </w:tabs>
        <w:overflowPunct w:val="0"/>
        <w:autoSpaceDE w:val="0"/>
        <w:autoSpaceDN w:val="0"/>
        <w:adjustRightInd w:val="0"/>
        <w:spacing w:before="120" w:after="120" w:line="288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ja-JP"/>
        </w:rPr>
      </w:pPr>
      <w:r w:rsidRPr="00180023">
        <w:rPr>
          <w:rFonts w:ascii="Times New Roman" w:eastAsia="Times New Roman" w:hAnsi="Times New Roman" w:cs="Times New Roman"/>
          <w:kern w:val="0"/>
          <w:sz w:val="20"/>
          <w:szCs w:val="24"/>
          <w:lang w:val="en-GB" w:eastAsia="ja-JP"/>
        </w:rPr>
        <w:t>all the pending data in UL is mapped to the radio bearers configured for SDT;</w:t>
      </w:r>
    </w:p>
    <w:p w14:paraId="19A9D98F" w14:textId="77777777" w:rsidR="00180023" w:rsidRPr="00180023" w:rsidRDefault="00180023" w:rsidP="00180023">
      <w:pPr>
        <w:widowControl/>
        <w:numPr>
          <w:ilvl w:val="0"/>
          <w:numId w:val="33"/>
        </w:numPr>
        <w:tabs>
          <w:tab w:val="num" w:pos="720"/>
        </w:tabs>
        <w:overflowPunct w:val="0"/>
        <w:autoSpaceDE w:val="0"/>
        <w:autoSpaceDN w:val="0"/>
        <w:adjustRightInd w:val="0"/>
        <w:spacing w:before="120" w:after="120" w:line="288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ja-JP"/>
        </w:rPr>
      </w:pPr>
      <w:r w:rsidRPr="00180023">
        <w:rPr>
          <w:rFonts w:ascii="Times New Roman" w:eastAsia="Times New Roman" w:hAnsi="Times New Roman" w:cs="Times New Roman"/>
          <w:kern w:val="0"/>
          <w:sz w:val="20"/>
          <w:szCs w:val="24"/>
          <w:lang w:val="en-GB" w:eastAsia="ja-JP"/>
        </w:rPr>
        <w:t>data volume of the pending UL data across all RBs configured for SDT is less than or equal to a threshold;</w:t>
      </w:r>
    </w:p>
    <w:p w14:paraId="240BFA66" w14:textId="77777777" w:rsidR="00180023" w:rsidRPr="00180023" w:rsidRDefault="00180023" w:rsidP="00180023">
      <w:pPr>
        <w:widowControl/>
        <w:numPr>
          <w:ilvl w:val="0"/>
          <w:numId w:val="33"/>
        </w:numPr>
        <w:tabs>
          <w:tab w:val="num" w:pos="720"/>
        </w:tabs>
        <w:overflowPunct w:val="0"/>
        <w:autoSpaceDE w:val="0"/>
        <w:autoSpaceDN w:val="0"/>
        <w:adjustRightInd w:val="0"/>
        <w:spacing w:before="120" w:after="120" w:line="288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ja-JP"/>
        </w:rPr>
      </w:pPr>
      <w:r w:rsidRPr="00180023">
        <w:rPr>
          <w:rFonts w:ascii="Times New Roman" w:eastAsia="Times New Roman" w:hAnsi="Times New Roman" w:cs="Times New Roman"/>
          <w:kern w:val="0"/>
          <w:sz w:val="20"/>
          <w:szCs w:val="24"/>
          <w:lang w:val="en-GB" w:eastAsia="ja-JP"/>
        </w:rPr>
        <w:t>RSRP of the downlink pathloss reference is higher than a threshold (if configured).</w:t>
      </w:r>
    </w:p>
    <w:p w14:paraId="7A91DE69" w14:textId="77777777" w:rsidR="00180023" w:rsidRPr="00180023" w:rsidRDefault="00180023" w:rsidP="00180023">
      <w:pPr>
        <w:widowControl/>
        <w:overflowPunct w:val="0"/>
        <w:autoSpaceDE w:val="0"/>
        <w:autoSpaceDN w:val="0"/>
        <w:adjustRightInd w:val="0"/>
        <w:spacing w:before="120" w:after="120" w:line="288" w:lineRule="auto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18002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In Rel-18, RAN2 mainly focuses on RACH report enhancement for RA-SDT:</w:t>
      </w:r>
    </w:p>
    <w:p w14:paraId="490E6DA9" w14:textId="77777777" w:rsidR="00180023" w:rsidRPr="00180023" w:rsidRDefault="00180023" w:rsidP="00180023">
      <w:pPr>
        <w:widowControl/>
        <w:numPr>
          <w:ilvl w:val="0"/>
          <w:numId w:val="33"/>
        </w:numPr>
        <w:tabs>
          <w:tab w:val="num" w:pos="720"/>
        </w:tabs>
        <w:overflowPunct w:val="0"/>
        <w:autoSpaceDE w:val="0"/>
        <w:autoSpaceDN w:val="0"/>
        <w:adjustRightInd w:val="0"/>
        <w:spacing w:before="120" w:after="120" w:line="288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ja-JP"/>
        </w:rPr>
      </w:pPr>
      <w:r w:rsidRPr="00180023">
        <w:rPr>
          <w:rFonts w:ascii="Times New Roman" w:eastAsia="Times New Roman" w:hAnsi="Times New Roman" w:cs="Times New Roman"/>
          <w:kern w:val="0"/>
          <w:sz w:val="20"/>
          <w:szCs w:val="24"/>
          <w:lang w:val="en-GB" w:eastAsia="ja-JP"/>
        </w:rPr>
        <w:t>UE includes RA and SDT information in RA report when an SDT operation fails.</w:t>
      </w:r>
    </w:p>
    <w:p w14:paraId="4991CEA0" w14:textId="77777777" w:rsidR="00180023" w:rsidRPr="00180023" w:rsidRDefault="00180023" w:rsidP="00180023">
      <w:pPr>
        <w:widowControl/>
        <w:numPr>
          <w:ilvl w:val="0"/>
          <w:numId w:val="33"/>
        </w:numPr>
        <w:tabs>
          <w:tab w:val="num" w:pos="720"/>
        </w:tabs>
        <w:overflowPunct w:val="0"/>
        <w:autoSpaceDE w:val="0"/>
        <w:autoSpaceDN w:val="0"/>
        <w:adjustRightInd w:val="0"/>
        <w:spacing w:before="120" w:after="120" w:line="288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ja-JP"/>
        </w:rPr>
      </w:pPr>
      <w:r w:rsidRPr="00180023">
        <w:rPr>
          <w:rFonts w:ascii="Times New Roman" w:eastAsia="Times New Roman" w:hAnsi="Times New Roman" w:cs="Times New Roman"/>
          <w:kern w:val="0"/>
          <w:sz w:val="20"/>
          <w:szCs w:val="24"/>
          <w:lang w:val="en-GB" w:eastAsia="ja-JP"/>
        </w:rPr>
        <w:t>Include a single flag indicating whether the SDT failed or not.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80023" w:rsidRPr="00180023" w14:paraId="4DBC118E" w14:textId="77777777" w:rsidTr="001B5C1B">
        <w:tc>
          <w:tcPr>
            <w:tcW w:w="9060" w:type="dxa"/>
          </w:tcPr>
          <w:p w14:paraId="79B0AEFB" w14:textId="77777777" w:rsidR="00180023" w:rsidRPr="00180023" w:rsidRDefault="00180023" w:rsidP="0018002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jc w:val="left"/>
              <w:outlineLvl w:val="3"/>
              <w:rPr>
                <w:rFonts w:ascii="Arial" w:eastAsia="Times New Roman" w:hAnsi="Arial"/>
                <w:sz w:val="24"/>
                <w:lang w:val="en-GB" w:eastAsia="ja-JP"/>
              </w:rPr>
            </w:pPr>
            <w:bookmarkStart w:id="7" w:name="_Toc156130008"/>
            <w:bookmarkStart w:id="8" w:name="_Toc60776997"/>
            <w:r w:rsidRPr="00180023">
              <w:rPr>
                <w:rFonts w:ascii="Arial" w:eastAsia="Times New Roman" w:hAnsi="Arial"/>
                <w:sz w:val="24"/>
                <w:lang w:val="en-GB" w:eastAsia="ja-JP"/>
              </w:rPr>
              <w:lastRenderedPageBreak/>
              <w:t>5.7.10.4</w:t>
            </w:r>
            <w:r w:rsidRPr="00180023">
              <w:rPr>
                <w:rFonts w:ascii="Arial" w:eastAsia="Times New Roman" w:hAnsi="Arial"/>
                <w:sz w:val="24"/>
                <w:lang w:val="en-GB" w:eastAsia="ja-JP"/>
              </w:rPr>
              <w:tab/>
              <w:t>Actions for the Random Access report determination</w:t>
            </w:r>
            <w:bookmarkEnd w:id="7"/>
            <w:bookmarkEnd w:id="8"/>
          </w:p>
          <w:p w14:paraId="31CEB768" w14:textId="77777777" w:rsidR="00180023" w:rsidRDefault="00180023" w:rsidP="00180023"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8" w:lineRule="auto"/>
              <w:jc w:val="left"/>
              <w:rPr>
                <w:rFonts w:eastAsia="Times New Roman"/>
                <w:lang w:val="en-GB"/>
              </w:rPr>
            </w:pPr>
            <w:r w:rsidRPr="00180023">
              <w:rPr>
                <w:rFonts w:eastAsia="Times New Roman"/>
                <w:lang w:val="en-GB"/>
              </w:rPr>
              <w:t xml:space="preserve">Upon successfully performing </w:t>
            </w:r>
            <w:r w:rsidRPr="00180023">
              <w:rPr>
                <w:rFonts w:eastAsia="Yu Mincho"/>
                <w:lang w:val="en-GB"/>
              </w:rPr>
              <w:t>random-access procedure initialized with 4-step or 2-step RA type</w:t>
            </w:r>
            <w:r w:rsidRPr="00180023">
              <w:rPr>
                <w:rFonts w:eastAsia="Times New Roman"/>
                <w:lang w:val="en-GB"/>
              </w:rPr>
              <w:t xml:space="preserve">, or upon failed or successfully completed on-demand system information acquisition procedure in RRC_IDLE or RRC_INACTIVE state, or upon </w:t>
            </w:r>
            <w:r w:rsidRPr="00180023">
              <w:rPr>
                <w:rFonts w:eastAsia="Times New Roman"/>
                <w:highlight w:val="yellow"/>
                <w:lang w:val="en-GB"/>
              </w:rPr>
              <w:t>failed or successfully completed RA-SDT</w:t>
            </w:r>
            <w:r w:rsidRPr="00180023">
              <w:rPr>
                <w:rFonts w:eastAsia="Times New Roman"/>
                <w:lang w:val="en-GB"/>
              </w:rPr>
              <w:t xml:space="preserve"> operation as specified in clause 5.3.13.5</w:t>
            </w:r>
          </w:p>
          <w:p w14:paraId="1D0D03C0" w14:textId="77777777" w:rsidR="00A153DE" w:rsidRDefault="00A153DE" w:rsidP="00180023"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8" w:lineRule="auto"/>
              <w:jc w:val="left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&lt;</w:t>
            </w:r>
            <w:r>
              <w:rPr>
                <w:rFonts w:eastAsiaTheme="minorEastAsia"/>
                <w:lang w:val="en-GB"/>
              </w:rPr>
              <w:t>omitted&gt;</w:t>
            </w:r>
          </w:p>
          <w:p w14:paraId="6E7D6BA0" w14:textId="77777777" w:rsidR="00A153DE" w:rsidRDefault="00A153DE" w:rsidP="00A153DE">
            <w:pPr>
              <w:pStyle w:val="B4"/>
            </w:pPr>
            <w:r>
              <w:t>4&gt;</w:t>
            </w:r>
            <w:r>
              <w:tab/>
              <w:t>if the random-access procedure is initiated for SDT and the SDT transmission was failed as defined in TS 38.300 [2]:</w:t>
            </w:r>
          </w:p>
          <w:p w14:paraId="0A35D1BE" w14:textId="221F1D0F" w:rsidR="00A153DE" w:rsidRPr="00A153DE" w:rsidRDefault="00A153DE" w:rsidP="00A153DE">
            <w:pPr>
              <w:pStyle w:val="B5"/>
              <w:rPr>
                <w:rFonts w:eastAsia="等线" w:hint="eastAsia"/>
              </w:rPr>
            </w:pPr>
            <w:r>
              <w:rPr>
                <w:rFonts w:eastAsia="等线"/>
              </w:rPr>
              <w:t>5&gt;</w:t>
            </w:r>
            <w:r>
              <w:rPr>
                <w:rFonts w:eastAsia="等线"/>
              </w:rPr>
              <w:tab/>
              <w:t xml:space="preserve">include the </w:t>
            </w:r>
            <w:r>
              <w:rPr>
                <w:i/>
                <w:iCs/>
              </w:rPr>
              <w:t>sdt-Failed</w:t>
            </w:r>
            <w:r>
              <w:t>;</w:t>
            </w:r>
          </w:p>
        </w:tc>
      </w:tr>
    </w:tbl>
    <w:p w14:paraId="7BF6E18B" w14:textId="2E2B8251" w:rsidR="00180023" w:rsidRPr="00180023" w:rsidRDefault="00180023" w:rsidP="00180023">
      <w:pPr>
        <w:widowControl/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18002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To assist the network in optimizing the RSRP threshold, the UE </w:t>
      </w:r>
      <w:r w:rsidR="001A1BE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should</w:t>
      </w:r>
      <w:r w:rsidRPr="0018002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record the RSRP measurement upon RA-SDT failure in the RA Information.</w:t>
      </w:r>
      <w:r w:rsidR="00C968A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C968A7" w:rsidRPr="001B5C1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Specifically, if the RSRP threshold is too low, the UE may fail to perform RA-SDT towards the camping cell due to poor signal quality.</w:t>
      </w:r>
      <w:r w:rsidR="00C968A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In this case, the gNB should </w:t>
      </w:r>
      <w:r w:rsidR="00C968A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increase</w:t>
      </w:r>
      <w:r w:rsidR="00C968A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the </w:t>
      </w:r>
      <w:r w:rsidR="00C968A7" w:rsidRPr="0018002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RSRP threshold</w:t>
      </w:r>
      <w:r w:rsidR="00C968A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for SDT.</w:t>
      </w:r>
    </w:p>
    <w:p w14:paraId="4ADC95C2" w14:textId="041EF8A4" w:rsidR="0013056D" w:rsidRDefault="00180023" w:rsidP="00180023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Arial" w:eastAsia="宋体" w:hAnsi="Arial" w:cs="Arial"/>
          <w:kern w:val="0"/>
          <w:sz w:val="36"/>
          <w:szCs w:val="20"/>
        </w:rPr>
      </w:pPr>
      <w:r w:rsidRPr="00180023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Proposal 1: To assist the network in optimizing the RSRP threshold for SDT, upon RA-SDT failure, the UE may record the RSRP measurement in the </w:t>
      </w:r>
      <w:r w:rsidRPr="00180023">
        <w:rPr>
          <w:rFonts w:ascii="Arial" w:eastAsia="宋体" w:hAnsi="Arial" w:cs="Arial"/>
          <w:b/>
          <w:bCs/>
          <w:i/>
          <w:kern w:val="0"/>
          <w:sz w:val="20"/>
          <w:szCs w:val="20"/>
          <w:lang w:val="en-GB"/>
        </w:rPr>
        <w:t>RA-InformationCommon</w:t>
      </w:r>
      <w:r w:rsidRPr="00180023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.</w:t>
      </w:r>
      <w:r>
        <w:rPr>
          <w:rFonts w:ascii="Arial" w:eastAsia="宋体" w:hAnsi="Arial" w:cs="Arial"/>
          <w:kern w:val="0"/>
          <w:sz w:val="36"/>
          <w:szCs w:val="20"/>
        </w:rPr>
        <w:t xml:space="preserve"> </w:t>
      </w:r>
    </w:p>
    <w:p w14:paraId="33355E61" w14:textId="0BADDEE3" w:rsidR="008F0E98" w:rsidRDefault="00E53824" w:rsidP="00FD7A23">
      <w:pPr>
        <w:widowControl/>
        <w:overflowPunct w:val="0"/>
        <w:autoSpaceDE w:val="0"/>
        <w:autoSpaceDN w:val="0"/>
        <w:adjustRightInd w:val="0"/>
        <w:spacing w:before="120" w:after="120" w:line="288" w:lineRule="auto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As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to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the failure cause, </w:t>
      </w:r>
      <w:r w:rsidR="00F012B9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the SDT procedure will be unsuccessfully completed </w:t>
      </w:r>
      <w:r w:rsidR="00B134B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for the following cases: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D7A23" w14:paraId="69EE03D5" w14:textId="77777777" w:rsidTr="00FD7A23">
        <w:tc>
          <w:tcPr>
            <w:tcW w:w="9060" w:type="dxa"/>
          </w:tcPr>
          <w:p w14:paraId="56FAD820" w14:textId="77777777" w:rsidR="00FD7A23" w:rsidRPr="00FD7A23" w:rsidRDefault="00FD7A23" w:rsidP="00FD7A2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FD7A23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/>
              </w:rPr>
              <w:t>Once initiated, the SDT procedure is either:</w:t>
            </w:r>
          </w:p>
          <w:p w14:paraId="704222B5" w14:textId="77777777" w:rsidR="00FD7A23" w:rsidRPr="00FD7A23" w:rsidRDefault="00FD7A23" w:rsidP="00FD7A2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Yu Mincho" w:hAnsi="Times New Roman" w:cs="Times New Roman"/>
              </w:rPr>
            </w:pPr>
            <w:r w:rsidRPr="00FD7A23">
              <w:rPr>
                <w:rFonts w:ascii="Times New Roman" w:eastAsia="Yu Mincho" w:hAnsi="Times New Roman" w:cs="Times New Roman"/>
              </w:rPr>
              <w:t>-</w:t>
            </w:r>
            <w:r w:rsidRPr="00FD7A23">
              <w:rPr>
                <w:rFonts w:ascii="Times New Roman" w:eastAsia="Yu Mincho" w:hAnsi="Times New Roman" w:cs="Times New Roman"/>
              </w:rPr>
              <w:tab/>
              <w:t xml:space="preserve">successfully completed after the UE is directed to RRC_IDLE (via </w:t>
            </w:r>
            <w:r w:rsidRPr="00FD7A23">
              <w:rPr>
                <w:rFonts w:ascii="Times New Roman" w:eastAsia="Yu Mincho" w:hAnsi="Times New Roman" w:cs="Times New Roman"/>
                <w:i/>
                <w:iCs/>
              </w:rPr>
              <w:t>RRCRelease</w:t>
            </w:r>
            <w:r w:rsidRPr="00FD7A23">
              <w:rPr>
                <w:rFonts w:ascii="Times New Roman" w:eastAsia="Yu Mincho" w:hAnsi="Times New Roman" w:cs="Times New Roman"/>
              </w:rPr>
              <w:t xml:space="preserve">) or to continue in RRC_INACTIVE (via </w:t>
            </w:r>
            <w:r w:rsidRPr="00FD7A23">
              <w:rPr>
                <w:rFonts w:ascii="Times New Roman" w:eastAsia="Yu Mincho" w:hAnsi="Times New Roman" w:cs="Times New Roman"/>
                <w:i/>
                <w:iCs/>
              </w:rPr>
              <w:t>RRCRelease or RRCReject</w:t>
            </w:r>
            <w:r w:rsidRPr="00FD7A23">
              <w:rPr>
                <w:rFonts w:ascii="Times New Roman" w:eastAsia="Yu Mincho" w:hAnsi="Times New Roman" w:cs="Times New Roman"/>
              </w:rPr>
              <w:t xml:space="preserve">) or to RRC_CONNECTED (via </w:t>
            </w:r>
            <w:r w:rsidRPr="00FD7A23">
              <w:rPr>
                <w:rFonts w:ascii="Times New Roman" w:eastAsia="Yu Mincho" w:hAnsi="Times New Roman" w:cs="Times New Roman"/>
                <w:i/>
                <w:iCs/>
              </w:rPr>
              <w:t>RRCResume or RRCSetup</w:t>
            </w:r>
            <w:r w:rsidRPr="00FD7A23">
              <w:rPr>
                <w:rFonts w:ascii="Times New Roman" w:eastAsia="Yu Mincho" w:hAnsi="Times New Roman" w:cs="Times New Roman"/>
              </w:rPr>
              <w:t>); or</w:t>
            </w:r>
          </w:p>
          <w:p w14:paraId="7C191956" w14:textId="3F887EA7" w:rsidR="00FD7A23" w:rsidRPr="00FD7A23" w:rsidRDefault="00FD7A23" w:rsidP="00FD7A2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hAnsi="Times New Roman" w:cs="Times New Roman" w:hint="eastAsia"/>
              </w:rPr>
            </w:pPr>
            <w:r w:rsidRPr="00FD7A23">
              <w:rPr>
                <w:rFonts w:ascii="Times New Roman" w:eastAsia="Yu Mincho" w:hAnsi="Times New Roman" w:cs="Times New Roman"/>
              </w:rPr>
              <w:t>-</w:t>
            </w:r>
            <w:r w:rsidRPr="00FD7A23">
              <w:rPr>
                <w:rFonts w:ascii="Times New Roman" w:eastAsia="Yu Mincho" w:hAnsi="Times New Roman" w:cs="Times New Roman"/>
              </w:rPr>
              <w:tab/>
              <w:t xml:space="preserve">unsuccessfully completed upon cell re-selection, </w:t>
            </w:r>
            <w:r w:rsidRPr="00FD7A23">
              <w:rPr>
                <w:rFonts w:ascii="Times New Roman" w:eastAsia="Times New Roman" w:hAnsi="Times New Roman" w:cs="Times New Roman"/>
              </w:rPr>
              <w:t xml:space="preserve">expiry of the SDT failure detection timer, a MAC entity reaching a configured maximum PRACH preamble transmission threshold, an RLC entity reaching a configured maximum retransmission threshold, or integrity check failure while SDT procedure is ongoing, or expiry of SDT-specific timing alignment timer or </w:t>
            </w:r>
            <w:r w:rsidRPr="00FD7A23">
              <w:rPr>
                <w:rFonts w:ascii="Times New Roman" w:eastAsia="Times New Roman" w:hAnsi="Times New Roman" w:cs="Times New Roman"/>
                <w:i/>
                <w:iCs/>
              </w:rPr>
              <w:t>configuredGrantTimer</w:t>
            </w:r>
            <w:r w:rsidRPr="00FD7A23">
              <w:rPr>
                <w:rFonts w:ascii="Times New Roman" w:eastAsia="Times New Roman" w:hAnsi="Times New Roman" w:cs="Times New Roman"/>
              </w:rPr>
              <w:t xml:space="preserve"> while SDT procedure is ongoing over CG and the UE has not received a response from the network after the initial PUSCH transmission.</w:t>
            </w:r>
          </w:p>
        </w:tc>
      </w:tr>
    </w:tbl>
    <w:p w14:paraId="48D543D1" w14:textId="2F332A9A" w:rsidR="00295207" w:rsidRDefault="00B3412B" w:rsidP="00FD7A23">
      <w:pPr>
        <w:widowControl/>
        <w:overflowPunct w:val="0"/>
        <w:autoSpaceDE w:val="0"/>
        <w:autoSpaceDN w:val="0"/>
        <w:adjustRightInd w:val="0"/>
        <w:spacing w:before="120" w:after="120" w:line="288" w:lineRule="auto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From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our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="00A968E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understanding, </w:t>
      </w:r>
      <w:r w:rsidR="00DF03EE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within the causes, cell re-selection is not </w:t>
      </w:r>
      <w:r w:rsidR="00DF03EE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an</w:t>
      </w:r>
      <w:r w:rsidR="00DF03EE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="00DF03EE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abnormal</w:t>
      </w:r>
      <w:r w:rsidR="00DF03EE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="00DF03EE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case</w:t>
      </w:r>
      <w:r w:rsidR="00DF03EE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, and </w:t>
      </w:r>
      <w:r w:rsidR="00A968E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the </w:t>
      </w:r>
      <w:r w:rsidR="00DF03EE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rest </w:t>
      </w:r>
      <w:r w:rsidR="00B70D74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ca</w:t>
      </w:r>
      <w:r w:rsidR="00DF03EE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u</w:t>
      </w:r>
      <w:r w:rsidR="00B70D74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ses </w:t>
      </w:r>
      <w:r w:rsidR="00295207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are quite similar to RLF causes as follows: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95207" w14:paraId="5A7F3942" w14:textId="77777777" w:rsidTr="00295207">
        <w:tc>
          <w:tcPr>
            <w:tcW w:w="9060" w:type="dxa"/>
          </w:tcPr>
          <w:p w14:paraId="706E8207" w14:textId="5080D0FA" w:rsidR="00295207" w:rsidRPr="00DF03EE" w:rsidRDefault="00DF03EE" w:rsidP="00DF03EE">
            <w:pPr>
              <w:pStyle w:val="PL"/>
              <w:rPr>
                <w:rFonts w:hint="eastAsia"/>
              </w:rPr>
            </w:pPr>
            <w:r>
              <w:t xml:space="preserve">        rlf-Cause-r16                        </w:t>
            </w:r>
            <w:r>
              <w:rPr>
                <w:color w:val="993366"/>
              </w:rPr>
              <w:t>ENUMERATED</w:t>
            </w:r>
            <w:r>
              <w:t xml:space="preserve"> {t310-Expiry, randomAccessProblem, rlc-MaxNumRetx,</w:t>
            </w:r>
            <w:r>
              <w:t xml:space="preserve"> </w:t>
            </w:r>
            <w:r>
              <w:t>beamFailureRecoveryFailure, lbtFailure-r16, bh-rlfRecoveryFailure, t312-expiry-r17, spare1},</w:t>
            </w:r>
          </w:p>
        </w:tc>
      </w:tr>
    </w:tbl>
    <w:p w14:paraId="206112CB" w14:textId="2D423815" w:rsidR="00FD7A23" w:rsidRDefault="00DF03EE" w:rsidP="00FD7A23">
      <w:pPr>
        <w:widowControl/>
        <w:overflowPunct w:val="0"/>
        <w:autoSpaceDE w:val="0"/>
        <w:autoSpaceDN w:val="0"/>
        <w:adjustRightInd w:val="0"/>
        <w:spacing w:before="120" w:after="120" w:line="288" w:lineRule="auto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Therefore,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cell re-selection </w:t>
      </w:r>
      <w:r w:rsidR="007770C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doe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s not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need to be indicated in the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failure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cause of SDT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and the other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cause values can be considered: T319a-Expiry, </w:t>
      </w:r>
      <w:r w:rsidRPr="00DF03EE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randomAccessProblem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,</w:t>
      </w:r>
      <w:r w:rsidRPr="00DF03EE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rlc-MaxNumRetx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, </w:t>
      </w:r>
      <w:r w:rsidRPr="00FD7A23">
        <w:rPr>
          <w:rFonts w:ascii="Times New Roman" w:eastAsia="Times New Roman" w:hAnsi="Times New Roman" w:cs="Times New Roman"/>
        </w:rPr>
        <w:t>integrity</w:t>
      </w:r>
      <w:r>
        <w:rPr>
          <w:rFonts w:ascii="Times New Roman" w:eastAsia="Times New Roman" w:hAnsi="Times New Roman" w:cs="Times New Roman"/>
        </w:rPr>
        <w:t>C</w:t>
      </w:r>
      <w:r w:rsidRPr="00FD7A23">
        <w:rPr>
          <w:rFonts w:ascii="Times New Roman" w:eastAsia="Times New Roman" w:hAnsi="Times New Roman" w:cs="Times New Roman"/>
        </w:rPr>
        <w:t>heck</w:t>
      </w:r>
      <w:r>
        <w:rPr>
          <w:rFonts w:ascii="Times New Roman" w:eastAsia="Times New Roman" w:hAnsi="Times New Roman" w:cs="Times New Roman"/>
        </w:rPr>
        <w:t>F</w:t>
      </w:r>
      <w:r w:rsidRPr="00FD7A23">
        <w:rPr>
          <w:rFonts w:ascii="Times New Roman" w:eastAsia="Times New Roman" w:hAnsi="Times New Roman" w:cs="Times New Roman"/>
        </w:rPr>
        <w:t>ailure</w:t>
      </w:r>
      <w:r>
        <w:rPr>
          <w:rFonts w:ascii="Times New Roman" w:eastAsia="Times New Roman" w:hAnsi="Times New Roman" w:cs="Times New Roman"/>
        </w:rPr>
        <w:t>, TATimer-Expiry.</w:t>
      </w:r>
    </w:p>
    <w:p w14:paraId="07765739" w14:textId="73D96E58" w:rsidR="00907D0C" w:rsidRDefault="00907D0C" w:rsidP="00907D0C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Arial" w:eastAsia="宋体" w:hAnsi="Arial" w:cs="Arial"/>
          <w:kern w:val="0"/>
          <w:sz w:val="36"/>
          <w:szCs w:val="20"/>
        </w:rPr>
      </w:pPr>
      <w:r w:rsidRPr="00180023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lastRenderedPageBreak/>
        <w:t xml:space="preserve">Proposal </w:t>
      </w:r>
      <w:r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2</w:t>
      </w:r>
      <w:r w:rsidRPr="00180023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: </w:t>
      </w:r>
      <w:r w:rsidR="00EE3022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For the </w:t>
      </w:r>
      <w:r w:rsidR="00EE3022" w:rsidRPr="007770CC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SDT</w:t>
      </w:r>
      <w:r w:rsidR="00EE3022" w:rsidRPr="007770CC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 </w:t>
      </w:r>
      <w:r w:rsidR="007770CC" w:rsidRPr="007770CC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failure cause </w:t>
      </w:r>
      <w:r w:rsidR="007770CC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in RA-Report</w:t>
      </w:r>
      <w:r w:rsidR="00EE3022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, the candidate values include</w:t>
      </w:r>
      <w:r w:rsidR="007770CC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:</w:t>
      </w:r>
      <w:r w:rsidRPr="00180023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 </w:t>
      </w:r>
      <w:r w:rsidR="007770CC" w:rsidRPr="007770CC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T319a-Expiry, randomAccessProblem, rlc-MaxNumRetx, integrityCheckFailure, TATimer-Expiry.</w:t>
      </w:r>
    </w:p>
    <w:p w14:paraId="633266B4" w14:textId="0B6A01C8" w:rsidR="002F6831" w:rsidRDefault="002F6831" w:rsidP="0013056D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13056D">
        <w:rPr>
          <w:rFonts w:ascii="Arial" w:eastAsia="宋体" w:hAnsi="Arial" w:cs="Arial"/>
          <w:kern w:val="0"/>
          <w:sz w:val="36"/>
          <w:szCs w:val="20"/>
          <w:lang w:val="en-GB" w:eastAsia="en-GB"/>
        </w:rPr>
        <w:t>Conclusion</w:t>
      </w:r>
    </w:p>
    <w:p w14:paraId="7B85BB3E" w14:textId="7C5B4B7F" w:rsidR="002F6831" w:rsidRDefault="00D730CA" w:rsidP="002F6831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Based on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 xml:space="preserve">above analysis, we make the following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observations and 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>proposals:</w:t>
      </w:r>
    </w:p>
    <w:p w14:paraId="34C6141E" w14:textId="697545E2" w:rsidR="00A21AE6" w:rsidRDefault="00A21AE6" w:rsidP="00A21AE6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Arial" w:eastAsia="宋体" w:hAnsi="Arial" w:cs="Arial"/>
          <w:kern w:val="0"/>
          <w:sz w:val="36"/>
          <w:szCs w:val="20"/>
        </w:rPr>
      </w:pPr>
      <w:r w:rsidRPr="00180023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Proposal 1: To assist the network in optimizing the RSRP threshold for SDT, upon RA-SDT failure, the UE may record the RSRP measurement in the </w:t>
      </w:r>
      <w:r w:rsidRPr="00180023">
        <w:rPr>
          <w:rFonts w:ascii="Arial" w:eastAsia="宋体" w:hAnsi="Arial" w:cs="Arial"/>
          <w:b/>
          <w:bCs/>
          <w:i/>
          <w:kern w:val="0"/>
          <w:sz w:val="20"/>
          <w:szCs w:val="20"/>
          <w:lang w:val="en-GB"/>
        </w:rPr>
        <w:t>RA-InformationCommon</w:t>
      </w:r>
      <w:r w:rsidRPr="00180023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.</w:t>
      </w:r>
    </w:p>
    <w:p w14:paraId="5A544964" w14:textId="77777777" w:rsidR="00EE3022" w:rsidRDefault="00EE3022" w:rsidP="00EE3022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Arial" w:eastAsia="宋体" w:hAnsi="Arial" w:cs="Arial"/>
          <w:kern w:val="0"/>
          <w:sz w:val="36"/>
          <w:szCs w:val="20"/>
        </w:rPr>
      </w:pPr>
      <w:r w:rsidRPr="00180023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Proposal </w:t>
      </w:r>
      <w:r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2</w:t>
      </w:r>
      <w:r w:rsidRPr="00180023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: </w:t>
      </w:r>
      <w:r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For the </w:t>
      </w:r>
      <w:r w:rsidRPr="007770CC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SDT failure cause </w:t>
      </w:r>
      <w:r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in RA-Report, the candidate values include:</w:t>
      </w:r>
      <w:r w:rsidRPr="00180023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 </w:t>
      </w:r>
      <w:r w:rsidRPr="007770CC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T319a-Expiry, randomAccessProblem, rlc-MaxNumRetx, integrityCheckFailure, TATimer-Expiry.</w:t>
      </w:r>
    </w:p>
    <w:p w14:paraId="2C54B547" w14:textId="45A19733" w:rsidR="00834B75" w:rsidRPr="005926D2" w:rsidRDefault="00834B75" w:rsidP="00834B7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bookmarkStart w:id="9" w:name="_GoBack"/>
      <w:bookmarkEnd w:id="9"/>
      <w:r w:rsidRPr="005926D2">
        <w:rPr>
          <w:rFonts w:ascii="Arial" w:eastAsia="宋体" w:hAnsi="Arial" w:cs="Arial"/>
          <w:kern w:val="0"/>
          <w:sz w:val="36"/>
          <w:szCs w:val="20"/>
        </w:rPr>
        <w:t>Reference</w:t>
      </w:r>
    </w:p>
    <w:sectPr w:rsidR="00834B75" w:rsidRPr="005926D2" w:rsidSect="006D066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C16BB" w14:textId="77777777" w:rsidR="002041B6" w:rsidRDefault="002041B6" w:rsidP="00BC75EF">
      <w:r>
        <w:separator/>
      </w:r>
    </w:p>
  </w:endnote>
  <w:endnote w:type="continuationSeparator" w:id="0">
    <w:p w14:paraId="3F52F20E" w14:textId="77777777" w:rsidR="002041B6" w:rsidRDefault="002041B6" w:rsidP="00BC75EF">
      <w:r>
        <w:continuationSeparator/>
      </w:r>
    </w:p>
  </w:endnote>
  <w:endnote w:type="continuationNotice" w:id="1">
    <w:p w14:paraId="2ACCFC57" w14:textId="77777777" w:rsidR="002041B6" w:rsidRDefault="002041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CA54F" w14:textId="77777777" w:rsidR="002041B6" w:rsidRDefault="002041B6" w:rsidP="00BC75EF">
      <w:r>
        <w:separator/>
      </w:r>
    </w:p>
  </w:footnote>
  <w:footnote w:type="continuationSeparator" w:id="0">
    <w:p w14:paraId="4B0253C5" w14:textId="77777777" w:rsidR="002041B6" w:rsidRDefault="002041B6" w:rsidP="00BC75EF">
      <w:r>
        <w:continuationSeparator/>
      </w:r>
    </w:p>
  </w:footnote>
  <w:footnote w:type="continuationNotice" w:id="1">
    <w:p w14:paraId="4AA9ECFD" w14:textId="77777777" w:rsidR="002041B6" w:rsidRDefault="002041B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E1953"/>
    <w:multiLevelType w:val="hybridMultilevel"/>
    <w:tmpl w:val="95D6D4E4"/>
    <w:lvl w:ilvl="0" w:tplc="518E246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7353EF"/>
    <w:multiLevelType w:val="hybridMultilevel"/>
    <w:tmpl w:val="A39C051A"/>
    <w:lvl w:ilvl="0" w:tplc="3796C712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CF436C"/>
    <w:multiLevelType w:val="hybridMultilevel"/>
    <w:tmpl w:val="7F847C02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611999"/>
    <w:multiLevelType w:val="hybridMultilevel"/>
    <w:tmpl w:val="62B64F50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56013D9"/>
    <w:multiLevelType w:val="hybridMultilevel"/>
    <w:tmpl w:val="E042DEB8"/>
    <w:lvl w:ilvl="0" w:tplc="F5BE27BC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B691DA7"/>
    <w:multiLevelType w:val="hybridMultilevel"/>
    <w:tmpl w:val="E3303EE8"/>
    <w:lvl w:ilvl="0" w:tplc="98126F4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6D7256"/>
    <w:multiLevelType w:val="hybridMultilevel"/>
    <w:tmpl w:val="439E5BB6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E828D8"/>
    <w:multiLevelType w:val="hybridMultilevel"/>
    <w:tmpl w:val="546AE7D4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9" w15:restartNumberingAfterBreak="0">
    <w:nsid w:val="30237317"/>
    <w:multiLevelType w:val="hybridMultilevel"/>
    <w:tmpl w:val="68DEA12E"/>
    <w:lvl w:ilvl="0" w:tplc="8B2C92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946490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03442A9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1C402D"/>
    <w:multiLevelType w:val="hybridMultilevel"/>
    <w:tmpl w:val="A9628C46"/>
    <w:lvl w:ilvl="0" w:tplc="5AC49098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4720A83"/>
    <w:multiLevelType w:val="hybridMultilevel"/>
    <w:tmpl w:val="0E0AF04E"/>
    <w:lvl w:ilvl="0" w:tplc="8B2C92E2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BD16C3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D90619B"/>
    <w:multiLevelType w:val="hybridMultilevel"/>
    <w:tmpl w:val="765E83AC"/>
    <w:lvl w:ilvl="0" w:tplc="EADCB39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8" w15:restartNumberingAfterBreak="0">
    <w:nsid w:val="57B27EA3"/>
    <w:multiLevelType w:val="hybridMultilevel"/>
    <w:tmpl w:val="8F42428E"/>
    <w:lvl w:ilvl="0" w:tplc="EBF470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A2308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C705165"/>
    <w:multiLevelType w:val="hybridMultilevel"/>
    <w:tmpl w:val="FB92B880"/>
    <w:lvl w:ilvl="0" w:tplc="F5403404">
      <w:start w:val="3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027F46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28" w15:restartNumberingAfterBreak="0">
    <w:nsid w:val="7DF15778"/>
    <w:multiLevelType w:val="hybridMultilevel"/>
    <w:tmpl w:val="E2E056B2"/>
    <w:lvl w:ilvl="0" w:tplc="119C0D34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EA7329B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EA078C"/>
    <w:multiLevelType w:val="hybridMultilevel"/>
    <w:tmpl w:val="E2603708"/>
    <w:lvl w:ilvl="0" w:tplc="1B4CBA9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FFA689F"/>
    <w:multiLevelType w:val="hybridMultilevel"/>
    <w:tmpl w:val="BB760D94"/>
    <w:lvl w:ilvl="0" w:tplc="8F0E0F61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27"/>
  </w:num>
  <w:num w:numId="3">
    <w:abstractNumId w:val="19"/>
  </w:num>
  <w:num w:numId="4">
    <w:abstractNumId w:val="17"/>
  </w:num>
  <w:num w:numId="5">
    <w:abstractNumId w:val="26"/>
  </w:num>
  <w:num w:numId="6">
    <w:abstractNumId w:val="20"/>
  </w:num>
  <w:num w:numId="7">
    <w:abstractNumId w:val="16"/>
  </w:num>
  <w:num w:numId="8">
    <w:abstractNumId w:val="4"/>
  </w:num>
  <w:num w:numId="9">
    <w:abstractNumId w:val="3"/>
  </w:num>
  <w:num w:numId="10">
    <w:abstractNumId w:val="8"/>
  </w:num>
  <w:num w:numId="11">
    <w:abstractNumId w:val="7"/>
  </w:num>
  <w:num w:numId="12">
    <w:abstractNumId w:val="2"/>
  </w:num>
  <w:num w:numId="13">
    <w:abstractNumId w:val="0"/>
  </w:num>
  <w:num w:numId="14">
    <w:abstractNumId w:val="15"/>
  </w:num>
  <w:num w:numId="15">
    <w:abstractNumId w:val="10"/>
  </w:num>
  <w:num w:numId="16">
    <w:abstractNumId w:val="22"/>
  </w:num>
  <w:num w:numId="17">
    <w:abstractNumId w:val="13"/>
  </w:num>
  <w:num w:numId="18">
    <w:abstractNumId w:val="12"/>
  </w:num>
  <w:num w:numId="19">
    <w:abstractNumId w:val="21"/>
  </w:num>
  <w:num w:numId="20">
    <w:abstractNumId w:val="27"/>
  </w:num>
  <w:num w:numId="21">
    <w:abstractNumId w:val="18"/>
  </w:num>
  <w:num w:numId="22">
    <w:abstractNumId w:val="25"/>
  </w:num>
  <w:num w:numId="23">
    <w:abstractNumId w:val="29"/>
  </w:num>
  <w:num w:numId="24">
    <w:abstractNumId w:val="5"/>
  </w:num>
  <w:num w:numId="25">
    <w:abstractNumId w:val="6"/>
  </w:num>
  <w:num w:numId="26">
    <w:abstractNumId w:val="9"/>
  </w:num>
  <w:num w:numId="27">
    <w:abstractNumId w:val="14"/>
  </w:num>
  <w:num w:numId="28">
    <w:abstractNumId w:val="27"/>
  </w:num>
  <w:num w:numId="29">
    <w:abstractNumId w:val="30"/>
  </w:num>
  <w:num w:numId="30">
    <w:abstractNumId w:val="28"/>
  </w:num>
  <w:num w:numId="31">
    <w:abstractNumId w:val="11"/>
  </w:num>
  <w:num w:numId="32">
    <w:abstractNumId w:val="31"/>
  </w:num>
  <w:num w:numId="33">
    <w:abstractNumId w:val="1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zNzYyMDc3NLawMDFS0lEKTi0uzszPAymwqAUAUgauBCwAAAA="/>
  </w:docVars>
  <w:rsids>
    <w:rsidRoot w:val="001A4160"/>
    <w:rsid w:val="0000214D"/>
    <w:rsid w:val="00004E14"/>
    <w:rsid w:val="0000561A"/>
    <w:rsid w:val="00011D0B"/>
    <w:rsid w:val="00014D3D"/>
    <w:rsid w:val="00015AE7"/>
    <w:rsid w:val="00015F89"/>
    <w:rsid w:val="00017460"/>
    <w:rsid w:val="000200A5"/>
    <w:rsid w:val="0002058F"/>
    <w:rsid w:val="00021069"/>
    <w:rsid w:val="00021EE1"/>
    <w:rsid w:val="00023AA9"/>
    <w:rsid w:val="00025FEE"/>
    <w:rsid w:val="00026910"/>
    <w:rsid w:val="00030468"/>
    <w:rsid w:val="000331CB"/>
    <w:rsid w:val="00041557"/>
    <w:rsid w:val="000428B2"/>
    <w:rsid w:val="000462C2"/>
    <w:rsid w:val="00050C45"/>
    <w:rsid w:val="00051E93"/>
    <w:rsid w:val="00052B93"/>
    <w:rsid w:val="00053271"/>
    <w:rsid w:val="0005600D"/>
    <w:rsid w:val="00056A19"/>
    <w:rsid w:val="00060B51"/>
    <w:rsid w:val="0006116B"/>
    <w:rsid w:val="0006380F"/>
    <w:rsid w:val="00070A58"/>
    <w:rsid w:val="000713BD"/>
    <w:rsid w:val="00073CC4"/>
    <w:rsid w:val="00074538"/>
    <w:rsid w:val="00077F7C"/>
    <w:rsid w:val="00082140"/>
    <w:rsid w:val="000829B7"/>
    <w:rsid w:val="000864DA"/>
    <w:rsid w:val="00087260"/>
    <w:rsid w:val="00090A1D"/>
    <w:rsid w:val="00097AB8"/>
    <w:rsid w:val="000A358C"/>
    <w:rsid w:val="000B1969"/>
    <w:rsid w:val="000B671E"/>
    <w:rsid w:val="000C2E35"/>
    <w:rsid w:val="000C301F"/>
    <w:rsid w:val="000C307B"/>
    <w:rsid w:val="000C6DD6"/>
    <w:rsid w:val="000D12C1"/>
    <w:rsid w:val="000D27D3"/>
    <w:rsid w:val="000D283A"/>
    <w:rsid w:val="000D5EA5"/>
    <w:rsid w:val="000E03CD"/>
    <w:rsid w:val="000E1298"/>
    <w:rsid w:val="000E1890"/>
    <w:rsid w:val="000E1BEE"/>
    <w:rsid w:val="000E204F"/>
    <w:rsid w:val="000E290B"/>
    <w:rsid w:val="000E55C7"/>
    <w:rsid w:val="000F1491"/>
    <w:rsid w:val="000F3095"/>
    <w:rsid w:val="000F5B8C"/>
    <w:rsid w:val="000F6E06"/>
    <w:rsid w:val="000F7EB6"/>
    <w:rsid w:val="001012B9"/>
    <w:rsid w:val="001040EB"/>
    <w:rsid w:val="0010578C"/>
    <w:rsid w:val="0010699E"/>
    <w:rsid w:val="00111687"/>
    <w:rsid w:val="00112053"/>
    <w:rsid w:val="00113975"/>
    <w:rsid w:val="00114910"/>
    <w:rsid w:val="001216C0"/>
    <w:rsid w:val="00123267"/>
    <w:rsid w:val="001240BC"/>
    <w:rsid w:val="00124984"/>
    <w:rsid w:val="0012761B"/>
    <w:rsid w:val="0013056D"/>
    <w:rsid w:val="0013656D"/>
    <w:rsid w:val="00140A68"/>
    <w:rsid w:val="0014363D"/>
    <w:rsid w:val="0015040F"/>
    <w:rsid w:val="00153121"/>
    <w:rsid w:val="0015462C"/>
    <w:rsid w:val="00154D61"/>
    <w:rsid w:val="00155F6D"/>
    <w:rsid w:val="00157393"/>
    <w:rsid w:val="00161BA2"/>
    <w:rsid w:val="00167032"/>
    <w:rsid w:val="001707B3"/>
    <w:rsid w:val="00171F71"/>
    <w:rsid w:val="00173AED"/>
    <w:rsid w:val="00173F96"/>
    <w:rsid w:val="001745D1"/>
    <w:rsid w:val="00174D0D"/>
    <w:rsid w:val="0017530B"/>
    <w:rsid w:val="00175A7D"/>
    <w:rsid w:val="0017782A"/>
    <w:rsid w:val="00177854"/>
    <w:rsid w:val="00180023"/>
    <w:rsid w:val="00185E78"/>
    <w:rsid w:val="00190791"/>
    <w:rsid w:val="001A0C2A"/>
    <w:rsid w:val="001A1484"/>
    <w:rsid w:val="001A1BE0"/>
    <w:rsid w:val="001A4160"/>
    <w:rsid w:val="001A49F8"/>
    <w:rsid w:val="001A540F"/>
    <w:rsid w:val="001A70EE"/>
    <w:rsid w:val="001B14BD"/>
    <w:rsid w:val="001B4DCD"/>
    <w:rsid w:val="001B5C1B"/>
    <w:rsid w:val="001B7234"/>
    <w:rsid w:val="001C282F"/>
    <w:rsid w:val="001C2BB9"/>
    <w:rsid w:val="001C7F9A"/>
    <w:rsid w:val="001D217D"/>
    <w:rsid w:val="001D2DC3"/>
    <w:rsid w:val="001D4DE7"/>
    <w:rsid w:val="001E07A6"/>
    <w:rsid w:val="001E365F"/>
    <w:rsid w:val="001E4B84"/>
    <w:rsid w:val="001E4C33"/>
    <w:rsid w:val="001E51DB"/>
    <w:rsid w:val="001F1C9E"/>
    <w:rsid w:val="002041B6"/>
    <w:rsid w:val="00206464"/>
    <w:rsid w:val="002104D7"/>
    <w:rsid w:val="0021089C"/>
    <w:rsid w:val="00211504"/>
    <w:rsid w:val="002150BB"/>
    <w:rsid w:val="0021626B"/>
    <w:rsid w:val="00216B52"/>
    <w:rsid w:val="00217B02"/>
    <w:rsid w:val="00217B17"/>
    <w:rsid w:val="002259EC"/>
    <w:rsid w:val="00226D6D"/>
    <w:rsid w:val="002272CD"/>
    <w:rsid w:val="00232486"/>
    <w:rsid w:val="00233ADD"/>
    <w:rsid w:val="00234AF6"/>
    <w:rsid w:val="00235E12"/>
    <w:rsid w:val="002466EE"/>
    <w:rsid w:val="002518A6"/>
    <w:rsid w:val="00253682"/>
    <w:rsid w:val="00253FA5"/>
    <w:rsid w:val="00255CE3"/>
    <w:rsid w:val="00260258"/>
    <w:rsid w:val="00262375"/>
    <w:rsid w:val="0026354B"/>
    <w:rsid w:val="002669A9"/>
    <w:rsid w:val="0026785A"/>
    <w:rsid w:val="00272AC5"/>
    <w:rsid w:val="002743C3"/>
    <w:rsid w:val="00274A2D"/>
    <w:rsid w:val="00275EEC"/>
    <w:rsid w:val="00282143"/>
    <w:rsid w:val="00283A88"/>
    <w:rsid w:val="00286E4F"/>
    <w:rsid w:val="0028764C"/>
    <w:rsid w:val="0029031A"/>
    <w:rsid w:val="002921BA"/>
    <w:rsid w:val="002925AC"/>
    <w:rsid w:val="00295207"/>
    <w:rsid w:val="002A5A56"/>
    <w:rsid w:val="002A66D8"/>
    <w:rsid w:val="002A7984"/>
    <w:rsid w:val="002B226D"/>
    <w:rsid w:val="002B2B21"/>
    <w:rsid w:val="002B70CE"/>
    <w:rsid w:val="002B7AAC"/>
    <w:rsid w:val="002D5701"/>
    <w:rsid w:val="002F39EE"/>
    <w:rsid w:val="002F6831"/>
    <w:rsid w:val="00300004"/>
    <w:rsid w:val="00300A9C"/>
    <w:rsid w:val="00306295"/>
    <w:rsid w:val="00306656"/>
    <w:rsid w:val="0030734A"/>
    <w:rsid w:val="00314B17"/>
    <w:rsid w:val="00327832"/>
    <w:rsid w:val="003320FA"/>
    <w:rsid w:val="00332BEB"/>
    <w:rsid w:val="003345A4"/>
    <w:rsid w:val="00340D33"/>
    <w:rsid w:val="00342F1E"/>
    <w:rsid w:val="00350286"/>
    <w:rsid w:val="003507F3"/>
    <w:rsid w:val="003517AC"/>
    <w:rsid w:val="00352893"/>
    <w:rsid w:val="003620B9"/>
    <w:rsid w:val="003620E0"/>
    <w:rsid w:val="00363935"/>
    <w:rsid w:val="00365047"/>
    <w:rsid w:val="00367051"/>
    <w:rsid w:val="003675C3"/>
    <w:rsid w:val="00367FA8"/>
    <w:rsid w:val="00371AFF"/>
    <w:rsid w:val="00373BF3"/>
    <w:rsid w:val="003740FC"/>
    <w:rsid w:val="00374523"/>
    <w:rsid w:val="003765C8"/>
    <w:rsid w:val="00384694"/>
    <w:rsid w:val="00385799"/>
    <w:rsid w:val="003860D6"/>
    <w:rsid w:val="003911DB"/>
    <w:rsid w:val="00395522"/>
    <w:rsid w:val="003972E7"/>
    <w:rsid w:val="003A30A8"/>
    <w:rsid w:val="003A4611"/>
    <w:rsid w:val="003A52C1"/>
    <w:rsid w:val="003A68BE"/>
    <w:rsid w:val="003A7D1E"/>
    <w:rsid w:val="003B11A6"/>
    <w:rsid w:val="003B5379"/>
    <w:rsid w:val="003B5CE1"/>
    <w:rsid w:val="003C3768"/>
    <w:rsid w:val="003C3C41"/>
    <w:rsid w:val="003C5A05"/>
    <w:rsid w:val="003C5F57"/>
    <w:rsid w:val="003C74C3"/>
    <w:rsid w:val="003D3BDC"/>
    <w:rsid w:val="003D51A4"/>
    <w:rsid w:val="003E55E7"/>
    <w:rsid w:val="003E5A1F"/>
    <w:rsid w:val="003F0E5C"/>
    <w:rsid w:val="003F1C2C"/>
    <w:rsid w:val="003F25F9"/>
    <w:rsid w:val="003F27BD"/>
    <w:rsid w:val="003F2AE1"/>
    <w:rsid w:val="003F5F81"/>
    <w:rsid w:val="003F6185"/>
    <w:rsid w:val="003F7B5A"/>
    <w:rsid w:val="00400FBE"/>
    <w:rsid w:val="004031AB"/>
    <w:rsid w:val="0040478C"/>
    <w:rsid w:val="00406AC8"/>
    <w:rsid w:val="00410DE6"/>
    <w:rsid w:val="00412276"/>
    <w:rsid w:val="00412C43"/>
    <w:rsid w:val="00413C56"/>
    <w:rsid w:val="00414DAE"/>
    <w:rsid w:val="00415382"/>
    <w:rsid w:val="00415D7C"/>
    <w:rsid w:val="00415F63"/>
    <w:rsid w:val="0041773D"/>
    <w:rsid w:val="004205E5"/>
    <w:rsid w:val="00424776"/>
    <w:rsid w:val="00425EC7"/>
    <w:rsid w:val="004268A3"/>
    <w:rsid w:val="00430EC4"/>
    <w:rsid w:val="00431B62"/>
    <w:rsid w:val="00432202"/>
    <w:rsid w:val="00432991"/>
    <w:rsid w:val="00433831"/>
    <w:rsid w:val="00433B77"/>
    <w:rsid w:val="00433D07"/>
    <w:rsid w:val="004342F7"/>
    <w:rsid w:val="004361CB"/>
    <w:rsid w:val="0044004A"/>
    <w:rsid w:val="00445796"/>
    <w:rsid w:val="00446C8C"/>
    <w:rsid w:val="0044759F"/>
    <w:rsid w:val="004479AA"/>
    <w:rsid w:val="00450A18"/>
    <w:rsid w:val="00451985"/>
    <w:rsid w:val="0045450D"/>
    <w:rsid w:val="00456474"/>
    <w:rsid w:val="00457504"/>
    <w:rsid w:val="00457622"/>
    <w:rsid w:val="004607C2"/>
    <w:rsid w:val="00465F87"/>
    <w:rsid w:val="0046601E"/>
    <w:rsid w:val="00467666"/>
    <w:rsid w:val="00470CDB"/>
    <w:rsid w:val="00473596"/>
    <w:rsid w:val="00473720"/>
    <w:rsid w:val="00477D10"/>
    <w:rsid w:val="00481300"/>
    <w:rsid w:val="00482447"/>
    <w:rsid w:val="0048548B"/>
    <w:rsid w:val="00485993"/>
    <w:rsid w:val="004871DA"/>
    <w:rsid w:val="00487F21"/>
    <w:rsid w:val="00492199"/>
    <w:rsid w:val="00495327"/>
    <w:rsid w:val="00495593"/>
    <w:rsid w:val="004A7400"/>
    <w:rsid w:val="004A78BB"/>
    <w:rsid w:val="004B2A10"/>
    <w:rsid w:val="004B3EE9"/>
    <w:rsid w:val="004B3F55"/>
    <w:rsid w:val="004B6811"/>
    <w:rsid w:val="004C20E2"/>
    <w:rsid w:val="004C3A2D"/>
    <w:rsid w:val="004C43B0"/>
    <w:rsid w:val="004C535C"/>
    <w:rsid w:val="004D02CC"/>
    <w:rsid w:val="004D1B35"/>
    <w:rsid w:val="004D32BF"/>
    <w:rsid w:val="004E0DA6"/>
    <w:rsid w:val="004E3216"/>
    <w:rsid w:val="004E463A"/>
    <w:rsid w:val="004F36FF"/>
    <w:rsid w:val="004F5350"/>
    <w:rsid w:val="004F5C02"/>
    <w:rsid w:val="004F6F91"/>
    <w:rsid w:val="00500DF0"/>
    <w:rsid w:val="005011AB"/>
    <w:rsid w:val="005066C4"/>
    <w:rsid w:val="0051217E"/>
    <w:rsid w:val="00513AEF"/>
    <w:rsid w:val="005158AE"/>
    <w:rsid w:val="0052209D"/>
    <w:rsid w:val="005229CA"/>
    <w:rsid w:val="00526498"/>
    <w:rsid w:val="005316A2"/>
    <w:rsid w:val="00532F1E"/>
    <w:rsid w:val="005333D6"/>
    <w:rsid w:val="0053798D"/>
    <w:rsid w:val="0054486A"/>
    <w:rsid w:val="005457DB"/>
    <w:rsid w:val="005534F2"/>
    <w:rsid w:val="00554CA4"/>
    <w:rsid w:val="00555B74"/>
    <w:rsid w:val="00562D9A"/>
    <w:rsid w:val="00570A05"/>
    <w:rsid w:val="00570C72"/>
    <w:rsid w:val="00574017"/>
    <w:rsid w:val="005779BB"/>
    <w:rsid w:val="00581131"/>
    <w:rsid w:val="0058168D"/>
    <w:rsid w:val="00582A53"/>
    <w:rsid w:val="005846E6"/>
    <w:rsid w:val="0059193E"/>
    <w:rsid w:val="005927EC"/>
    <w:rsid w:val="00596D7F"/>
    <w:rsid w:val="005A01A1"/>
    <w:rsid w:val="005A3667"/>
    <w:rsid w:val="005A4BC8"/>
    <w:rsid w:val="005A6B11"/>
    <w:rsid w:val="005B69D8"/>
    <w:rsid w:val="005C1CD3"/>
    <w:rsid w:val="005C2D00"/>
    <w:rsid w:val="005C5950"/>
    <w:rsid w:val="005C6BA5"/>
    <w:rsid w:val="005D7611"/>
    <w:rsid w:val="005E0249"/>
    <w:rsid w:val="005E1DFF"/>
    <w:rsid w:val="005E2C09"/>
    <w:rsid w:val="005E3CB0"/>
    <w:rsid w:val="005F39A1"/>
    <w:rsid w:val="005F58DE"/>
    <w:rsid w:val="005F71EE"/>
    <w:rsid w:val="0060008C"/>
    <w:rsid w:val="00611175"/>
    <w:rsid w:val="0061136B"/>
    <w:rsid w:val="00614343"/>
    <w:rsid w:val="006143BA"/>
    <w:rsid w:val="00617558"/>
    <w:rsid w:val="00620033"/>
    <w:rsid w:val="006229F8"/>
    <w:rsid w:val="006242E3"/>
    <w:rsid w:val="00630C92"/>
    <w:rsid w:val="00634A1D"/>
    <w:rsid w:val="006402E1"/>
    <w:rsid w:val="00650E60"/>
    <w:rsid w:val="00653F37"/>
    <w:rsid w:val="006544BE"/>
    <w:rsid w:val="0065598B"/>
    <w:rsid w:val="0065762C"/>
    <w:rsid w:val="00661FB3"/>
    <w:rsid w:val="00662472"/>
    <w:rsid w:val="00667792"/>
    <w:rsid w:val="006707F4"/>
    <w:rsid w:val="006756E1"/>
    <w:rsid w:val="006764A1"/>
    <w:rsid w:val="0067745C"/>
    <w:rsid w:val="00682A43"/>
    <w:rsid w:val="00690ABB"/>
    <w:rsid w:val="006935EC"/>
    <w:rsid w:val="00696CE4"/>
    <w:rsid w:val="006A07F7"/>
    <w:rsid w:val="006A5868"/>
    <w:rsid w:val="006A75C0"/>
    <w:rsid w:val="006B17C4"/>
    <w:rsid w:val="006B3FD7"/>
    <w:rsid w:val="006C2E53"/>
    <w:rsid w:val="006D0661"/>
    <w:rsid w:val="006D2A90"/>
    <w:rsid w:val="006D7E7C"/>
    <w:rsid w:val="006F0B5C"/>
    <w:rsid w:val="006F3B97"/>
    <w:rsid w:val="006F68B7"/>
    <w:rsid w:val="0070445B"/>
    <w:rsid w:val="00704F83"/>
    <w:rsid w:val="00707C3E"/>
    <w:rsid w:val="007106E1"/>
    <w:rsid w:val="00710DF4"/>
    <w:rsid w:val="00712454"/>
    <w:rsid w:val="00715294"/>
    <w:rsid w:val="00715DC1"/>
    <w:rsid w:val="00717473"/>
    <w:rsid w:val="007217CF"/>
    <w:rsid w:val="00722117"/>
    <w:rsid w:val="00726077"/>
    <w:rsid w:val="00736070"/>
    <w:rsid w:val="00743061"/>
    <w:rsid w:val="007430D7"/>
    <w:rsid w:val="00743210"/>
    <w:rsid w:val="007469B3"/>
    <w:rsid w:val="007524EC"/>
    <w:rsid w:val="007643B2"/>
    <w:rsid w:val="00766F66"/>
    <w:rsid w:val="0077235B"/>
    <w:rsid w:val="007749A5"/>
    <w:rsid w:val="007770CC"/>
    <w:rsid w:val="00777BF2"/>
    <w:rsid w:val="0078330A"/>
    <w:rsid w:val="00791BB3"/>
    <w:rsid w:val="00791C0D"/>
    <w:rsid w:val="00793138"/>
    <w:rsid w:val="0079592A"/>
    <w:rsid w:val="00795AA0"/>
    <w:rsid w:val="007974DE"/>
    <w:rsid w:val="007976E9"/>
    <w:rsid w:val="007979BD"/>
    <w:rsid w:val="00797DF4"/>
    <w:rsid w:val="00797EB4"/>
    <w:rsid w:val="007A4892"/>
    <w:rsid w:val="007A5242"/>
    <w:rsid w:val="007A70D4"/>
    <w:rsid w:val="007A790D"/>
    <w:rsid w:val="007B2172"/>
    <w:rsid w:val="007B3D06"/>
    <w:rsid w:val="007B4000"/>
    <w:rsid w:val="007B7AC6"/>
    <w:rsid w:val="007C633C"/>
    <w:rsid w:val="007C673A"/>
    <w:rsid w:val="007D133D"/>
    <w:rsid w:val="007D70EF"/>
    <w:rsid w:val="007D7EA6"/>
    <w:rsid w:val="007D7ECB"/>
    <w:rsid w:val="007E50F1"/>
    <w:rsid w:val="007E6D4F"/>
    <w:rsid w:val="007E7B86"/>
    <w:rsid w:val="007F05A8"/>
    <w:rsid w:val="00802BE6"/>
    <w:rsid w:val="00803514"/>
    <w:rsid w:val="00803E3C"/>
    <w:rsid w:val="00805382"/>
    <w:rsid w:val="008062DE"/>
    <w:rsid w:val="0080707B"/>
    <w:rsid w:val="00812E03"/>
    <w:rsid w:val="00813192"/>
    <w:rsid w:val="00814598"/>
    <w:rsid w:val="0081539F"/>
    <w:rsid w:val="00817CFA"/>
    <w:rsid w:val="00817F7B"/>
    <w:rsid w:val="00822EC8"/>
    <w:rsid w:val="00830C6B"/>
    <w:rsid w:val="00834B75"/>
    <w:rsid w:val="00835E61"/>
    <w:rsid w:val="008416A5"/>
    <w:rsid w:val="008420E6"/>
    <w:rsid w:val="00842D95"/>
    <w:rsid w:val="0084490A"/>
    <w:rsid w:val="00845EEA"/>
    <w:rsid w:val="0085018B"/>
    <w:rsid w:val="008501B9"/>
    <w:rsid w:val="00851456"/>
    <w:rsid w:val="00851840"/>
    <w:rsid w:val="00856827"/>
    <w:rsid w:val="008612F5"/>
    <w:rsid w:val="0086507B"/>
    <w:rsid w:val="008665BA"/>
    <w:rsid w:val="008757D4"/>
    <w:rsid w:val="0087632C"/>
    <w:rsid w:val="00876CB9"/>
    <w:rsid w:val="008809FF"/>
    <w:rsid w:val="00881D88"/>
    <w:rsid w:val="00887ACC"/>
    <w:rsid w:val="008921BB"/>
    <w:rsid w:val="008979A1"/>
    <w:rsid w:val="008A2834"/>
    <w:rsid w:val="008A30F2"/>
    <w:rsid w:val="008A703D"/>
    <w:rsid w:val="008B4207"/>
    <w:rsid w:val="008B4A73"/>
    <w:rsid w:val="008B6338"/>
    <w:rsid w:val="008C147D"/>
    <w:rsid w:val="008C37E2"/>
    <w:rsid w:val="008D0777"/>
    <w:rsid w:val="008D430A"/>
    <w:rsid w:val="008D4EC4"/>
    <w:rsid w:val="008D6B2A"/>
    <w:rsid w:val="008D7636"/>
    <w:rsid w:val="008D7EF6"/>
    <w:rsid w:val="008E2B47"/>
    <w:rsid w:val="008F0965"/>
    <w:rsid w:val="008F0E98"/>
    <w:rsid w:val="008F2EB1"/>
    <w:rsid w:val="008F489D"/>
    <w:rsid w:val="008F6C08"/>
    <w:rsid w:val="008F7FD2"/>
    <w:rsid w:val="00905742"/>
    <w:rsid w:val="009069CD"/>
    <w:rsid w:val="00907D0C"/>
    <w:rsid w:val="00911337"/>
    <w:rsid w:val="009113DC"/>
    <w:rsid w:val="009139CF"/>
    <w:rsid w:val="009155F8"/>
    <w:rsid w:val="00915865"/>
    <w:rsid w:val="00916855"/>
    <w:rsid w:val="009201B1"/>
    <w:rsid w:val="00921A9A"/>
    <w:rsid w:val="00930DC0"/>
    <w:rsid w:val="00934F28"/>
    <w:rsid w:val="00940667"/>
    <w:rsid w:val="009415A3"/>
    <w:rsid w:val="00950424"/>
    <w:rsid w:val="00951AF1"/>
    <w:rsid w:val="0095607D"/>
    <w:rsid w:val="00957291"/>
    <w:rsid w:val="009629AC"/>
    <w:rsid w:val="00967F39"/>
    <w:rsid w:val="00974125"/>
    <w:rsid w:val="0097683F"/>
    <w:rsid w:val="00977A88"/>
    <w:rsid w:val="00982D19"/>
    <w:rsid w:val="00984501"/>
    <w:rsid w:val="00986D1D"/>
    <w:rsid w:val="00987A0F"/>
    <w:rsid w:val="00991425"/>
    <w:rsid w:val="00995B85"/>
    <w:rsid w:val="00996E41"/>
    <w:rsid w:val="009A10B7"/>
    <w:rsid w:val="009A363D"/>
    <w:rsid w:val="009A56CA"/>
    <w:rsid w:val="009A579F"/>
    <w:rsid w:val="009A6A45"/>
    <w:rsid w:val="009A7CFC"/>
    <w:rsid w:val="009B35CD"/>
    <w:rsid w:val="009B566D"/>
    <w:rsid w:val="009B724E"/>
    <w:rsid w:val="009C1460"/>
    <w:rsid w:val="009C1759"/>
    <w:rsid w:val="009C2979"/>
    <w:rsid w:val="009C64B2"/>
    <w:rsid w:val="009C7C2B"/>
    <w:rsid w:val="009D00D1"/>
    <w:rsid w:val="009D410F"/>
    <w:rsid w:val="009D45C0"/>
    <w:rsid w:val="009D4807"/>
    <w:rsid w:val="009D493E"/>
    <w:rsid w:val="009D7B39"/>
    <w:rsid w:val="009E0AC7"/>
    <w:rsid w:val="009E25F3"/>
    <w:rsid w:val="009E2D4E"/>
    <w:rsid w:val="009E416A"/>
    <w:rsid w:val="009F04AA"/>
    <w:rsid w:val="009F0CD5"/>
    <w:rsid w:val="009F0F60"/>
    <w:rsid w:val="009F26A9"/>
    <w:rsid w:val="009F36D6"/>
    <w:rsid w:val="009F3A8E"/>
    <w:rsid w:val="009F4C17"/>
    <w:rsid w:val="009F6785"/>
    <w:rsid w:val="009F7B71"/>
    <w:rsid w:val="009F7BC3"/>
    <w:rsid w:val="009F7FBC"/>
    <w:rsid w:val="00A00294"/>
    <w:rsid w:val="00A056FE"/>
    <w:rsid w:val="00A11E68"/>
    <w:rsid w:val="00A153DE"/>
    <w:rsid w:val="00A15848"/>
    <w:rsid w:val="00A16C07"/>
    <w:rsid w:val="00A216E4"/>
    <w:rsid w:val="00A21AE6"/>
    <w:rsid w:val="00A22375"/>
    <w:rsid w:val="00A23A87"/>
    <w:rsid w:val="00A24420"/>
    <w:rsid w:val="00A2589D"/>
    <w:rsid w:val="00A258D9"/>
    <w:rsid w:val="00A26F38"/>
    <w:rsid w:val="00A305C1"/>
    <w:rsid w:val="00A3550A"/>
    <w:rsid w:val="00A37668"/>
    <w:rsid w:val="00A37890"/>
    <w:rsid w:val="00A405C7"/>
    <w:rsid w:val="00A4266E"/>
    <w:rsid w:val="00A44C77"/>
    <w:rsid w:val="00A45464"/>
    <w:rsid w:val="00A4573A"/>
    <w:rsid w:val="00A45D00"/>
    <w:rsid w:val="00A50902"/>
    <w:rsid w:val="00A515C2"/>
    <w:rsid w:val="00A51DBE"/>
    <w:rsid w:val="00A5624E"/>
    <w:rsid w:val="00A60AA4"/>
    <w:rsid w:val="00A70EB3"/>
    <w:rsid w:val="00A728D8"/>
    <w:rsid w:val="00A72B64"/>
    <w:rsid w:val="00A74726"/>
    <w:rsid w:val="00A74AB1"/>
    <w:rsid w:val="00A767FE"/>
    <w:rsid w:val="00A76A24"/>
    <w:rsid w:val="00A801E4"/>
    <w:rsid w:val="00A82BD8"/>
    <w:rsid w:val="00A86724"/>
    <w:rsid w:val="00A91504"/>
    <w:rsid w:val="00A928CE"/>
    <w:rsid w:val="00A968E3"/>
    <w:rsid w:val="00A96DDC"/>
    <w:rsid w:val="00A96E35"/>
    <w:rsid w:val="00AA0A47"/>
    <w:rsid w:val="00AA0B59"/>
    <w:rsid w:val="00AA3129"/>
    <w:rsid w:val="00AA3303"/>
    <w:rsid w:val="00AA4D1C"/>
    <w:rsid w:val="00AA6290"/>
    <w:rsid w:val="00AA6BF3"/>
    <w:rsid w:val="00AB0955"/>
    <w:rsid w:val="00AB1CBE"/>
    <w:rsid w:val="00AC1188"/>
    <w:rsid w:val="00AC219B"/>
    <w:rsid w:val="00AC2479"/>
    <w:rsid w:val="00AC3110"/>
    <w:rsid w:val="00AC3D1D"/>
    <w:rsid w:val="00AC5BF3"/>
    <w:rsid w:val="00AD3A67"/>
    <w:rsid w:val="00AD6CA5"/>
    <w:rsid w:val="00AE25E2"/>
    <w:rsid w:val="00AF046E"/>
    <w:rsid w:val="00AF589F"/>
    <w:rsid w:val="00B06EC9"/>
    <w:rsid w:val="00B07188"/>
    <w:rsid w:val="00B11E69"/>
    <w:rsid w:val="00B12BFB"/>
    <w:rsid w:val="00B134B2"/>
    <w:rsid w:val="00B142C0"/>
    <w:rsid w:val="00B2267F"/>
    <w:rsid w:val="00B22D37"/>
    <w:rsid w:val="00B24B6F"/>
    <w:rsid w:val="00B26622"/>
    <w:rsid w:val="00B3412B"/>
    <w:rsid w:val="00B35225"/>
    <w:rsid w:val="00B364E5"/>
    <w:rsid w:val="00B36BE1"/>
    <w:rsid w:val="00B3782B"/>
    <w:rsid w:val="00B40447"/>
    <w:rsid w:val="00B4569D"/>
    <w:rsid w:val="00B45F0A"/>
    <w:rsid w:val="00B50325"/>
    <w:rsid w:val="00B52AA0"/>
    <w:rsid w:val="00B548BF"/>
    <w:rsid w:val="00B56DBC"/>
    <w:rsid w:val="00B6047F"/>
    <w:rsid w:val="00B60CA6"/>
    <w:rsid w:val="00B61E40"/>
    <w:rsid w:val="00B61FE4"/>
    <w:rsid w:val="00B64857"/>
    <w:rsid w:val="00B65590"/>
    <w:rsid w:val="00B6731F"/>
    <w:rsid w:val="00B67F63"/>
    <w:rsid w:val="00B70D74"/>
    <w:rsid w:val="00B72EE8"/>
    <w:rsid w:val="00B73081"/>
    <w:rsid w:val="00B732E2"/>
    <w:rsid w:val="00B80ED3"/>
    <w:rsid w:val="00B83917"/>
    <w:rsid w:val="00B83D59"/>
    <w:rsid w:val="00B84401"/>
    <w:rsid w:val="00B844BB"/>
    <w:rsid w:val="00B84F53"/>
    <w:rsid w:val="00B86BCE"/>
    <w:rsid w:val="00B976F8"/>
    <w:rsid w:val="00BA5F95"/>
    <w:rsid w:val="00BB2AFD"/>
    <w:rsid w:val="00BB4245"/>
    <w:rsid w:val="00BB4F88"/>
    <w:rsid w:val="00BC01AC"/>
    <w:rsid w:val="00BC4CF2"/>
    <w:rsid w:val="00BC75EF"/>
    <w:rsid w:val="00BC7A16"/>
    <w:rsid w:val="00BE055B"/>
    <w:rsid w:val="00BE0CEA"/>
    <w:rsid w:val="00BE28AE"/>
    <w:rsid w:val="00BF0622"/>
    <w:rsid w:val="00BF1948"/>
    <w:rsid w:val="00BF2BD1"/>
    <w:rsid w:val="00BF708C"/>
    <w:rsid w:val="00BF7DBE"/>
    <w:rsid w:val="00C02E80"/>
    <w:rsid w:val="00C039BF"/>
    <w:rsid w:val="00C0491A"/>
    <w:rsid w:val="00C1502B"/>
    <w:rsid w:val="00C1702C"/>
    <w:rsid w:val="00C24034"/>
    <w:rsid w:val="00C244A5"/>
    <w:rsid w:val="00C256A2"/>
    <w:rsid w:val="00C26094"/>
    <w:rsid w:val="00C26912"/>
    <w:rsid w:val="00C33059"/>
    <w:rsid w:val="00C3588E"/>
    <w:rsid w:val="00C36BBB"/>
    <w:rsid w:val="00C376B3"/>
    <w:rsid w:val="00C37E45"/>
    <w:rsid w:val="00C44178"/>
    <w:rsid w:val="00C5075A"/>
    <w:rsid w:val="00C5526C"/>
    <w:rsid w:val="00C57EBE"/>
    <w:rsid w:val="00C60E85"/>
    <w:rsid w:val="00C62A86"/>
    <w:rsid w:val="00C631DA"/>
    <w:rsid w:val="00C64984"/>
    <w:rsid w:val="00C66375"/>
    <w:rsid w:val="00C6799E"/>
    <w:rsid w:val="00C73C35"/>
    <w:rsid w:val="00C73F6E"/>
    <w:rsid w:val="00C75BD2"/>
    <w:rsid w:val="00C813BC"/>
    <w:rsid w:val="00C853D8"/>
    <w:rsid w:val="00C87B5A"/>
    <w:rsid w:val="00C92843"/>
    <w:rsid w:val="00C92EC7"/>
    <w:rsid w:val="00C93C66"/>
    <w:rsid w:val="00C943DE"/>
    <w:rsid w:val="00C953BA"/>
    <w:rsid w:val="00C968A7"/>
    <w:rsid w:val="00CA2466"/>
    <w:rsid w:val="00CA7073"/>
    <w:rsid w:val="00CB200F"/>
    <w:rsid w:val="00CB3EE4"/>
    <w:rsid w:val="00CB6E27"/>
    <w:rsid w:val="00CB6FA7"/>
    <w:rsid w:val="00CC0A0D"/>
    <w:rsid w:val="00CC1D04"/>
    <w:rsid w:val="00CC3160"/>
    <w:rsid w:val="00CC341B"/>
    <w:rsid w:val="00CD1ECE"/>
    <w:rsid w:val="00CD2212"/>
    <w:rsid w:val="00CD290D"/>
    <w:rsid w:val="00CD2EBA"/>
    <w:rsid w:val="00CD3B29"/>
    <w:rsid w:val="00CD752E"/>
    <w:rsid w:val="00CD7A83"/>
    <w:rsid w:val="00CE2EA0"/>
    <w:rsid w:val="00CE7556"/>
    <w:rsid w:val="00CF0019"/>
    <w:rsid w:val="00CF16C3"/>
    <w:rsid w:val="00CF2E41"/>
    <w:rsid w:val="00CF3431"/>
    <w:rsid w:val="00CF66CA"/>
    <w:rsid w:val="00D00608"/>
    <w:rsid w:val="00D010C7"/>
    <w:rsid w:val="00D050B7"/>
    <w:rsid w:val="00D06982"/>
    <w:rsid w:val="00D1458C"/>
    <w:rsid w:val="00D168AF"/>
    <w:rsid w:val="00D16D5E"/>
    <w:rsid w:val="00D214B1"/>
    <w:rsid w:val="00D234CF"/>
    <w:rsid w:val="00D24902"/>
    <w:rsid w:val="00D261D6"/>
    <w:rsid w:val="00D3070C"/>
    <w:rsid w:val="00D3206E"/>
    <w:rsid w:val="00D34C6C"/>
    <w:rsid w:val="00D3753B"/>
    <w:rsid w:val="00D4145B"/>
    <w:rsid w:val="00D41582"/>
    <w:rsid w:val="00D42F42"/>
    <w:rsid w:val="00D44013"/>
    <w:rsid w:val="00D44507"/>
    <w:rsid w:val="00D44E0A"/>
    <w:rsid w:val="00D46BDA"/>
    <w:rsid w:val="00D47415"/>
    <w:rsid w:val="00D523D4"/>
    <w:rsid w:val="00D546C1"/>
    <w:rsid w:val="00D618B2"/>
    <w:rsid w:val="00D61E14"/>
    <w:rsid w:val="00D62743"/>
    <w:rsid w:val="00D62C55"/>
    <w:rsid w:val="00D63D4B"/>
    <w:rsid w:val="00D71A5E"/>
    <w:rsid w:val="00D730CA"/>
    <w:rsid w:val="00D73A97"/>
    <w:rsid w:val="00D745AC"/>
    <w:rsid w:val="00D75FD5"/>
    <w:rsid w:val="00D809AE"/>
    <w:rsid w:val="00D8254E"/>
    <w:rsid w:val="00D9230E"/>
    <w:rsid w:val="00D9474B"/>
    <w:rsid w:val="00D977A9"/>
    <w:rsid w:val="00DA3854"/>
    <w:rsid w:val="00DB0E1B"/>
    <w:rsid w:val="00DB0F54"/>
    <w:rsid w:val="00DB79AC"/>
    <w:rsid w:val="00DC074D"/>
    <w:rsid w:val="00DC136C"/>
    <w:rsid w:val="00DC5444"/>
    <w:rsid w:val="00DC75FD"/>
    <w:rsid w:val="00DE2327"/>
    <w:rsid w:val="00DE42C4"/>
    <w:rsid w:val="00DF03EE"/>
    <w:rsid w:val="00DF409B"/>
    <w:rsid w:val="00DF6950"/>
    <w:rsid w:val="00DF7D23"/>
    <w:rsid w:val="00E0512C"/>
    <w:rsid w:val="00E05B31"/>
    <w:rsid w:val="00E066C7"/>
    <w:rsid w:val="00E06D64"/>
    <w:rsid w:val="00E07C93"/>
    <w:rsid w:val="00E11E62"/>
    <w:rsid w:val="00E12DFC"/>
    <w:rsid w:val="00E141A6"/>
    <w:rsid w:val="00E20CD1"/>
    <w:rsid w:val="00E211A0"/>
    <w:rsid w:val="00E21B44"/>
    <w:rsid w:val="00E23A0F"/>
    <w:rsid w:val="00E273F1"/>
    <w:rsid w:val="00E32587"/>
    <w:rsid w:val="00E326EB"/>
    <w:rsid w:val="00E33915"/>
    <w:rsid w:val="00E35381"/>
    <w:rsid w:val="00E46F63"/>
    <w:rsid w:val="00E52D07"/>
    <w:rsid w:val="00E53824"/>
    <w:rsid w:val="00E6024A"/>
    <w:rsid w:val="00E61E85"/>
    <w:rsid w:val="00E621C0"/>
    <w:rsid w:val="00E63A15"/>
    <w:rsid w:val="00E63ACF"/>
    <w:rsid w:val="00E71EFF"/>
    <w:rsid w:val="00E72F32"/>
    <w:rsid w:val="00E777A8"/>
    <w:rsid w:val="00E81FFC"/>
    <w:rsid w:val="00E8267B"/>
    <w:rsid w:val="00E866D2"/>
    <w:rsid w:val="00E9463C"/>
    <w:rsid w:val="00EA02CB"/>
    <w:rsid w:val="00EA65F3"/>
    <w:rsid w:val="00EA6A3B"/>
    <w:rsid w:val="00EB0890"/>
    <w:rsid w:val="00EB3673"/>
    <w:rsid w:val="00EB5069"/>
    <w:rsid w:val="00EB6446"/>
    <w:rsid w:val="00ED2563"/>
    <w:rsid w:val="00ED3B0B"/>
    <w:rsid w:val="00ED49A2"/>
    <w:rsid w:val="00EE23AF"/>
    <w:rsid w:val="00EE3022"/>
    <w:rsid w:val="00EF1931"/>
    <w:rsid w:val="00EF3658"/>
    <w:rsid w:val="00EF3B87"/>
    <w:rsid w:val="00EF500E"/>
    <w:rsid w:val="00F012B9"/>
    <w:rsid w:val="00F022B8"/>
    <w:rsid w:val="00F025D6"/>
    <w:rsid w:val="00F0386B"/>
    <w:rsid w:val="00F115CB"/>
    <w:rsid w:val="00F15BDD"/>
    <w:rsid w:val="00F16F03"/>
    <w:rsid w:val="00F2200B"/>
    <w:rsid w:val="00F31219"/>
    <w:rsid w:val="00F33857"/>
    <w:rsid w:val="00F33C26"/>
    <w:rsid w:val="00F40BEF"/>
    <w:rsid w:val="00F41779"/>
    <w:rsid w:val="00F426A0"/>
    <w:rsid w:val="00F50EBE"/>
    <w:rsid w:val="00F53969"/>
    <w:rsid w:val="00F606D4"/>
    <w:rsid w:val="00F61AEB"/>
    <w:rsid w:val="00F70EB8"/>
    <w:rsid w:val="00F72D16"/>
    <w:rsid w:val="00F732F8"/>
    <w:rsid w:val="00F7439E"/>
    <w:rsid w:val="00F759EF"/>
    <w:rsid w:val="00F75A3C"/>
    <w:rsid w:val="00F7747C"/>
    <w:rsid w:val="00F8147D"/>
    <w:rsid w:val="00F8711B"/>
    <w:rsid w:val="00F8730E"/>
    <w:rsid w:val="00F95D6E"/>
    <w:rsid w:val="00FA43B8"/>
    <w:rsid w:val="00FA5564"/>
    <w:rsid w:val="00FA58EE"/>
    <w:rsid w:val="00FB5CE5"/>
    <w:rsid w:val="00FB7D19"/>
    <w:rsid w:val="00FC026F"/>
    <w:rsid w:val="00FC1446"/>
    <w:rsid w:val="00FC4AFE"/>
    <w:rsid w:val="00FC4EF1"/>
    <w:rsid w:val="00FC66FE"/>
    <w:rsid w:val="00FC7B98"/>
    <w:rsid w:val="00FD231F"/>
    <w:rsid w:val="00FD625C"/>
    <w:rsid w:val="00FD63CF"/>
    <w:rsid w:val="00FD65C0"/>
    <w:rsid w:val="00FD74BD"/>
    <w:rsid w:val="00FD7A23"/>
    <w:rsid w:val="00FE419B"/>
    <w:rsid w:val="00FE605B"/>
    <w:rsid w:val="00FF58C1"/>
    <w:rsid w:val="00FF613C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2B5D1D"/>
  <w15:chartTrackingRefBased/>
  <w15:docId w15:val="{6778A65A-61A3-48C7-9AD2-45024A92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42E3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352893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rsid w:val="00352893"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a"/>
    <w:next w:val="a"/>
    <w:link w:val="30"/>
    <w:unhideWhenUsed/>
    <w:qFormat/>
    <w:rsid w:val="0035289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024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5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75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7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75EF"/>
    <w:rPr>
      <w:sz w:val="18"/>
      <w:szCs w:val="18"/>
    </w:rPr>
  </w:style>
  <w:style w:type="character" w:customStyle="1" w:styleId="10">
    <w:name w:val="标题 1 字符"/>
    <w:basedOn w:val="a0"/>
    <w:link w:val="1"/>
    <w:rsid w:val="00352893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link w:val="2"/>
    <w:rsid w:val="00352893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30">
    <w:name w:val="标题 3 字符"/>
    <w:basedOn w:val="a0"/>
    <w:link w:val="3"/>
    <w:rsid w:val="00352893"/>
    <w:rPr>
      <w:b/>
      <w:bCs/>
      <w:sz w:val="32"/>
      <w:szCs w:val="32"/>
    </w:rPr>
  </w:style>
  <w:style w:type="paragraph" w:styleId="a7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"/>
    <w:link w:val="a8"/>
    <w:qFormat/>
    <w:rsid w:val="002259EC"/>
    <w:pPr>
      <w:ind w:firstLineChars="200" w:firstLine="420"/>
    </w:pPr>
  </w:style>
  <w:style w:type="paragraph" w:customStyle="1" w:styleId="references">
    <w:name w:val="references"/>
    <w:qFormat/>
    <w:rsid w:val="00834B75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a9">
    <w:name w:val="Table Grid"/>
    <w:basedOn w:val="a1"/>
    <w:uiPriority w:val="99"/>
    <w:rsid w:val="0011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E6024A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rsid w:val="00446C8C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446C8C"/>
    <w:pPr>
      <w:jc w:val="left"/>
    </w:pPr>
  </w:style>
  <w:style w:type="character" w:customStyle="1" w:styleId="ac">
    <w:name w:val="批注文字 字符"/>
    <w:basedOn w:val="a0"/>
    <w:link w:val="ab"/>
    <w:uiPriority w:val="99"/>
    <w:rsid w:val="00446C8C"/>
  </w:style>
  <w:style w:type="paragraph" w:styleId="ad">
    <w:name w:val="annotation subject"/>
    <w:basedOn w:val="ab"/>
    <w:next w:val="ab"/>
    <w:link w:val="ae"/>
    <w:uiPriority w:val="99"/>
    <w:semiHidden/>
    <w:unhideWhenUsed/>
    <w:rsid w:val="00446C8C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446C8C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446C8C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446C8C"/>
    <w:rPr>
      <w:sz w:val="18"/>
      <w:szCs w:val="18"/>
    </w:rPr>
  </w:style>
  <w:style w:type="paragraph" w:customStyle="1" w:styleId="NO">
    <w:name w:val="NO"/>
    <w:basedOn w:val="a"/>
    <w:rsid w:val="00446C8C"/>
    <w:pPr>
      <w:keepLines/>
      <w:spacing w:before="100" w:beforeAutospacing="1" w:after="180"/>
      <w:ind w:left="1135" w:hanging="851"/>
      <w:jc w:val="left"/>
    </w:pPr>
    <w:rPr>
      <w:rFonts w:ascii="Arial" w:eastAsia="宋体" w:hAnsi="Arial" w:cs="Arial"/>
      <w:kern w:val="0"/>
      <w:sz w:val="24"/>
      <w:szCs w:val="24"/>
    </w:rPr>
  </w:style>
  <w:style w:type="paragraph" w:customStyle="1" w:styleId="TH">
    <w:name w:val="TH"/>
    <w:basedOn w:val="a"/>
    <w:link w:val="THChar"/>
    <w:rsid w:val="00023AA9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rsid w:val="00023AA9"/>
    <w:pPr>
      <w:keepNext w:val="0"/>
      <w:spacing w:before="0" w:after="240"/>
    </w:pPr>
  </w:style>
  <w:style w:type="character" w:customStyle="1" w:styleId="THChar">
    <w:name w:val="TH Char"/>
    <w:link w:val="TH"/>
    <w:rsid w:val="00023AA9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a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7"/>
    <w:uiPriority w:val="34"/>
    <w:qFormat/>
    <w:locked/>
    <w:rsid w:val="000E204F"/>
  </w:style>
  <w:style w:type="character" w:customStyle="1" w:styleId="TALCar">
    <w:name w:val="TAL Car"/>
    <w:link w:val="TAL"/>
    <w:qFormat/>
    <w:locked/>
    <w:rsid w:val="00CD1ECE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qFormat/>
    <w:rsid w:val="00CD1ECE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CD1ECE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D1ECE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9230E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kern w:val="0"/>
      <w:sz w:val="22"/>
      <w:lang w:eastAsia="en-US"/>
    </w:rPr>
  </w:style>
  <w:style w:type="character" w:customStyle="1" w:styleId="Doc-text2Char">
    <w:name w:val="Doc-text2 Char"/>
    <w:link w:val="Doc-text2"/>
    <w:qFormat/>
    <w:rsid w:val="00D9230E"/>
    <w:rPr>
      <w:rFonts w:ascii="Calibri" w:eastAsiaTheme="minorHAnsi" w:hAnsi="Calibri" w:cs="Calibri"/>
      <w:kern w:val="0"/>
      <w:sz w:val="22"/>
      <w:lang w:eastAsia="en-US"/>
    </w:rPr>
  </w:style>
  <w:style w:type="paragraph" w:customStyle="1" w:styleId="Doc-comment">
    <w:name w:val="Doc-comment"/>
    <w:basedOn w:val="a"/>
    <w:next w:val="Doc-text2"/>
    <w:qFormat/>
    <w:rsid w:val="00D9230E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i/>
      <w:kern w:val="0"/>
      <w:sz w:val="22"/>
      <w:lang w:eastAsia="en-US"/>
    </w:rPr>
  </w:style>
  <w:style w:type="table" w:customStyle="1" w:styleId="TableGrid1">
    <w:name w:val="TableGrid1"/>
    <w:basedOn w:val="a1"/>
    <w:next w:val="a9"/>
    <w:uiPriority w:val="39"/>
    <w:qFormat/>
    <w:rsid w:val="000D27D3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9"/>
    <w:uiPriority w:val="99"/>
    <w:qFormat/>
    <w:rsid w:val="001012B9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a"/>
    <w:rsid w:val="00216B52"/>
    <w:pPr>
      <w:spacing w:beforeLines="50" w:afterLines="50"/>
      <w:ind w:left="420" w:hanging="420"/>
    </w:pPr>
    <w:rPr>
      <w:rFonts w:ascii="Times New Roman" w:eastAsia="等线" w:hAnsi="Times New Roman" w:cs="Times New Roman"/>
      <w:b/>
      <w:szCs w:val="21"/>
    </w:rPr>
  </w:style>
  <w:style w:type="paragraph" w:customStyle="1" w:styleId="21">
    <w:name w:val="列表段落2"/>
    <w:basedOn w:val="a"/>
    <w:rsid w:val="00255CE3"/>
    <w:pPr>
      <w:ind w:firstLineChars="200" w:firstLine="420"/>
    </w:pPr>
    <w:rPr>
      <w:rFonts w:ascii="等线" w:eastAsia="等线" w:hAnsi="等线" w:cs="Times New Roman"/>
      <w:szCs w:val="21"/>
    </w:rPr>
  </w:style>
  <w:style w:type="table" w:customStyle="1" w:styleId="5-11">
    <w:name w:val="网格表 5 深色 - 着色 11"/>
    <w:basedOn w:val="a1"/>
    <w:rsid w:val="00082140"/>
    <w:rPr>
      <w:rFonts w:ascii="等线" w:eastAsia="等线" w:hAnsi="等线" w:cs="Times New Roman"/>
      <w:szCs w:val="21"/>
    </w:rPr>
    <w:tblPr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4472C4"/>
      </w:tcPr>
    </w:tblStylePr>
    <w:tblStylePr w:type="la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4472C4"/>
      </w:tcPr>
    </w:tblStylePr>
    <w:tblStylePr w:type="fir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one" w:sz="0" w:space="0" w:color="auto"/>
        </w:tcBorders>
        <w:shd w:val="clear" w:color="auto" w:fill="4472C4"/>
      </w:tcPr>
    </w:tblStylePr>
    <w:tblStylePr w:type="la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one" w:sz="0" w:space="0" w:color="auto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paragraph" w:styleId="af1">
    <w:name w:val="Revision"/>
    <w:hidden/>
    <w:uiPriority w:val="99"/>
    <w:semiHidden/>
    <w:rsid w:val="004D02CC"/>
  </w:style>
  <w:style w:type="table" w:customStyle="1" w:styleId="22">
    <w:name w:val="网格型2"/>
    <w:basedOn w:val="a1"/>
    <w:next w:val="a9"/>
    <w:uiPriority w:val="99"/>
    <w:qFormat/>
    <w:rsid w:val="00180023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af2"/>
    <w:qFormat/>
    <w:rsid w:val="00180023"/>
    <w:pPr>
      <w:widowControl/>
      <w:numPr>
        <w:numId w:val="31"/>
      </w:numPr>
      <w:tabs>
        <w:tab w:val="clear" w:pos="1304"/>
        <w:tab w:val="left" w:pos="567"/>
        <w:tab w:val="left" w:pos="1701"/>
      </w:tabs>
      <w:overflowPunct w:val="0"/>
      <w:autoSpaceDE w:val="0"/>
      <w:autoSpaceDN w:val="0"/>
      <w:adjustRightInd w:val="0"/>
      <w:ind w:left="567" w:hanging="567"/>
    </w:pPr>
    <w:rPr>
      <w:rFonts w:eastAsia="Times New Roman" w:cs="Times New Roman"/>
      <w:b/>
      <w:bCs/>
      <w:kern w:val="0"/>
      <w:sz w:val="20"/>
      <w:szCs w:val="20"/>
      <w:lang w:val="en-GB"/>
    </w:rPr>
  </w:style>
  <w:style w:type="paragraph" w:styleId="af2">
    <w:name w:val="Body Text"/>
    <w:basedOn w:val="a"/>
    <w:link w:val="af3"/>
    <w:uiPriority w:val="99"/>
    <w:semiHidden/>
    <w:unhideWhenUsed/>
    <w:rsid w:val="00180023"/>
    <w:pPr>
      <w:spacing w:after="120"/>
    </w:pPr>
  </w:style>
  <w:style w:type="character" w:customStyle="1" w:styleId="af3">
    <w:name w:val="正文文本 字符"/>
    <w:basedOn w:val="a0"/>
    <w:link w:val="af2"/>
    <w:uiPriority w:val="99"/>
    <w:semiHidden/>
    <w:rsid w:val="00180023"/>
  </w:style>
  <w:style w:type="paragraph" w:customStyle="1" w:styleId="Agreement">
    <w:name w:val="Agreement"/>
    <w:basedOn w:val="a"/>
    <w:next w:val="Doc-text2"/>
    <w:uiPriority w:val="99"/>
    <w:qFormat/>
    <w:rsid w:val="003C5A05"/>
    <w:pPr>
      <w:widowControl/>
      <w:numPr>
        <w:numId w:val="3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EA6A3B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A6A3B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4Char">
    <w:name w:val="B4 Char"/>
    <w:link w:val="B4"/>
    <w:qFormat/>
    <w:locked/>
    <w:rsid w:val="00A153DE"/>
    <w:rPr>
      <w:rFonts w:ascii="Times New Roman" w:eastAsia="Times New Roman" w:hAnsi="Times New Roman" w:cs="Times New Roman"/>
      <w:lang w:val="en-GB"/>
    </w:rPr>
  </w:style>
  <w:style w:type="paragraph" w:customStyle="1" w:styleId="B4">
    <w:name w:val="B4"/>
    <w:basedOn w:val="41"/>
    <w:link w:val="B4Char"/>
    <w:rsid w:val="00A153DE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 w:cs="Times New Roman"/>
      <w:lang w:val="en-GB"/>
    </w:rPr>
  </w:style>
  <w:style w:type="character" w:customStyle="1" w:styleId="B5Char">
    <w:name w:val="B5 Char"/>
    <w:link w:val="B5"/>
    <w:qFormat/>
    <w:locked/>
    <w:rsid w:val="00A153DE"/>
    <w:rPr>
      <w:rFonts w:ascii="Times New Roman" w:eastAsia="Times New Roman" w:hAnsi="Times New Roman" w:cs="Times New Roman"/>
      <w:lang w:val="en-GB"/>
    </w:rPr>
  </w:style>
  <w:style w:type="paragraph" w:customStyle="1" w:styleId="B5">
    <w:name w:val="B5"/>
    <w:basedOn w:val="5"/>
    <w:link w:val="B5Char"/>
    <w:qFormat/>
    <w:rsid w:val="00A153DE"/>
    <w:pPr>
      <w:widowControl/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jc w:val="left"/>
    </w:pPr>
    <w:rPr>
      <w:rFonts w:ascii="Times New Roman" w:eastAsia="Times New Roman" w:hAnsi="Times New Roman" w:cs="Times New Roman"/>
      <w:lang w:val="en-GB"/>
    </w:rPr>
  </w:style>
  <w:style w:type="paragraph" w:styleId="41">
    <w:name w:val="List 4"/>
    <w:basedOn w:val="a"/>
    <w:uiPriority w:val="99"/>
    <w:semiHidden/>
    <w:unhideWhenUsed/>
    <w:rsid w:val="00A153DE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A153DE"/>
    <w:pPr>
      <w:ind w:leftChars="800" w:left="100" w:hangingChars="200" w:hanging="200"/>
      <w:contextualSpacing/>
    </w:pPr>
  </w:style>
  <w:style w:type="character" w:customStyle="1" w:styleId="PLChar">
    <w:name w:val="PL Char"/>
    <w:link w:val="PL"/>
    <w:qFormat/>
    <w:locked/>
    <w:rsid w:val="00DF03EE"/>
    <w:rPr>
      <w:rFonts w:ascii="Courier New" w:eastAsia="Times New Roman" w:hAnsi="Courier New" w:cs="Courier New"/>
      <w:noProof/>
      <w:sz w:val="16"/>
      <w:shd w:val="clear" w:color="auto" w:fill="E7E6E6" w:themeFill="background2"/>
      <w:lang w:val="en-GB"/>
    </w:rPr>
  </w:style>
  <w:style w:type="paragraph" w:customStyle="1" w:styleId="PL">
    <w:name w:val="PL"/>
    <w:link w:val="PLChar"/>
    <w:qFormat/>
    <w:rsid w:val="00DF03EE"/>
    <w:pPr>
      <w:shd w:val="clear" w:color="auto" w:fill="E7E6E6" w:themeFill="background2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9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E0B37-1FBE-4D9A-9C7B-0F972FF364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F6032B-00AC-43EF-8EE4-C505DF858A04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73F16113-AE80-48DB-9C3E-9E618DED5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BEA43E-D3E3-4B2E-AD66-9156F8364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879</TotalTime>
  <Pages>3</Pages>
  <Words>712</Words>
  <Characters>4063</Characters>
  <Application>Microsoft Office Word</Application>
  <DocSecurity>0</DocSecurity>
  <Lines>33</Lines>
  <Paragraphs>9</Paragraphs>
  <ScaleCrop>false</ScaleCrop>
  <Company>vivo</Company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vivo(Yuan)</dc:creator>
  <cp:keywords/>
  <dc:description/>
  <cp:lastModifiedBy>vivo-xiang</cp:lastModifiedBy>
  <cp:revision>131</cp:revision>
  <dcterms:created xsi:type="dcterms:W3CDTF">2024-07-30T02:47:00Z</dcterms:created>
  <dcterms:modified xsi:type="dcterms:W3CDTF">2024-09-30T07:08:00Z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b6782b96a137bef9eac3e4a7ff05f22befafab0eed93d67b64df513561a1c2d1</vt:lpwstr>
  </property>
</Properties>
</file>